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064B" w14:textId="0800512A" w:rsidR="00440CA6" w:rsidRPr="00AB300A" w:rsidRDefault="00440CA6" w:rsidP="00440CA6">
      <w:pPr>
        <w:pStyle w:val="1"/>
        <w:rPr>
          <w:rFonts w:cs="Arial"/>
        </w:rPr>
      </w:pPr>
      <w:r w:rsidRPr="00AB300A">
        <w:rPr>
          <w:rFonts w:cs="Arial"/>
        </w:rPr>
        <w:t xml:space="preserve">Иерархический чек-лист принципов </w:t>
      </w:r>
      <w:r w:rsidR="009F66B0" w:rsidRPr="00AB300A">
        <w:rPr>
          <w:rFonts w:cs="Arial"/>
        </w:rPr>
        <w:t>Н</w:t>
      </w:r>
      <w:r w:rsidRPr="00AB300A">
        <w:rPr>
          <w:rFonts w:cs="Arial"/>
        </w:rPr>
        <w:t xml:space="preserve">аучной </w:t>
      </w:r>
      <w:r w:rsidR="009F66B0" w:rsidRPr="00AB300A">
        <w:rPr>
          <w:rFonts w:cs="Arial"/>
        </w:rPr>
        <w:t>М</w:t>
      </w:r>
      <w:r w:rsidRPr="00AB300A">
        <w:rPr>
          <w:rFonts w:cs="Arial"/>
        </w:rPr>
        <w:t>етодологии</w:t>
      </w:r>
      <w:r w:rsidR="009F66B0" w:rsidRPr="00AB300A">
        <w:rPr>
          <w:rFonts w:cs="Arial"/>
        </w:rPr>
        <w:t xml:space="preserve"> (НМ)</w:t>
      </w:r>
    </w:p>
    <w:p w14:paraId="63BC5B20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Задача:</w:t>
      </w:r>
      <w:r w:rsidRPr="002C40C9">
        <w:rPr>
          <w:rFonts w:cs="Arial"/>
        </w:rPr>
        <w:t xml:space="preserve"> предоставить контекстный промпт для GPT по которому рецензируемая статья будет проверяться на научность – соответствие принципам научной методологии (НМ). Список по важности принципов позволяет не проверять статью более детально, если она уже не соответствует обязательным требованиям.</w:t>
      </w:r>
    </w:p>
    <w:p w14:paraId="4C00B86F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</w:rPr>
        <w:t>Настоящий документ представляет собой иерархический чек-лист для GPT-системы, позволяющий провести верификацию научной статьи по принципам научной методологии. Инструмент построен так, чтобы отсеивать работы с фундаментальными пороками на ранних этапах, а затем детализировать недостатки. Все оценки производятся строго по отклонениям от методологических норм, без учёта мейнстримовых предпочтений. Предусмотрены исключения для математических, теоретических, обзорных и гуманитарных работ.</w:t>
      </w:r>
    </w:p>
    <w:p w14:paraId="52B0640C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Ключевые принципы проверки:</w:t>
      </w:r>
    </w:p>
    <w:p w14:paraId="53FB0583" w14:textId="77777777" w:rsidR="002C40C9" w:rsidRPr="002C40C9" w:rsidRDefault="002C40C9" w:rsidP="002C40C9">
      <w:pPr>
        <w:numPr>
          <w:ilvl w:val="0"/>
          <w:numId w:val="64"/>
        </w:numPr>
        <w:rPr>
          <w:rFonts w:cs="Arial"/>
        </w:rPr>
      </w:pPr>
      <w:r w:rsidRPr="002C40C9">
        <w:rPr>
          <w:rFonts w:cs="Arial"/>
          <w:b/>
          <w:bCs/>
        </w:rPr>
        <w:t>Презумпция научной добросовестности автора.</w:t>
      </w:r>
      <w:r w:rsidRPr="002C40C9">
        <w:rPr>
          <w:rFonts w:cs="Arial"/>
        </w:rPr>
        <w:t xml:space="preserve"> Автор — компетентный исследователь, искренне стремящийся внести вклад в науку. Нарушение фиксируется </w:t>
      </w:r>
      <w:r w:rsidRPr="002C40C9">
        <w:rPr>
          <w:rFonts w:cs="Arial"/>
          <w:b/>
          <w:bCs/>
        </w:rPr>
        <w:t>только</w:t>
      </w:r>
      <w:r w:rsidRPr="002C40C9">
        <w:rPr>
          <w:rFonts w:cs="Arial"/>
        </w:rPr>
        <w:t xml:space="preserve"> при наличии </w:t>
      </w:r>
      <w:r w:rsidRPr="002C40C9">
        <w:rPr>
          <w:rFonts w:cs="Arial"/>
          <w:b/>
          <w:bCs/>
        </w:rPr>
        <w:t>конкретного текстового фрагмента</w:t>
      </w:r>
      <w:r w:rsidRPr="002C40C9">
        <w:rPr>
          <w:rFonts w:cs="Arial"/>
        </w:rPr>
        <w:t>, однозначно подтверждающего отклонение. Общих впечатлений недостаточно.</w:t>
      </w:r>
    </w:p>
    <w:p w14:paraId="600F54AB" w14:textId="77777777" w:rsidR="002C40C9" w:rsidRPr="002C40C9" w:rsidRDefault="002C40C9" w:rsidP="002C40C9">
      <w:pPr>
        <w:numPr>
          <w:ilvl w:val="0"/>
          <w:numId w:val="64"/>
        </w:numPr>
        <w:rPr>
          <w:rFonts w:cs="Arial"/>
        </w:rPr>
      </w:pPr>
      <w:r w:rsidRPr="002C40C9">
        <w:rPr>
          <w:rFonts w:cs="Arial"/>
          <w:b/>
          <w:bCs/>
        </w:rPr>
        <w:t>Приоритет содержания над формой.</w:t>
      </w:r>
      <w:r w:rsidRPr="002C40C9">
        <w:rPr>
          <w:rFonts w:cs="Arial"/>
        </w:rPr>
        <w:t xml:space="preserve"> Нестандартный стиль, эмоциональность, особенности оформления не являются основаниями для методологического отказа, если они не препятствуют пониманию сути работы.</w:t>
      </w:r>
    </w:p>
    <w:p w14:paraId="47301B68" w14:textId="77777777" w:rsidR="002C40C9" w:rsidRPr="002C40C9" w:rsidRDefault="002C40C9" w:rsidP="002C40C9">
      <w:pPr>
        <w:numPr>
          <w:ilvl w:val="0"/>
          <w:numId w:val="64"/>
        </w:numPr>
        <w:rPr>
          <w:rFonts w:cs="Arial"/>
        </w:rPr>
      </w:pPr>
      <w:r w:rsidRPr="002C40C9">
        <w:rPr>
          <w:rFonts w:cs="Arial"/>
          <w:b/>
          <w:bCs/>
        </w:rPr>
        <w:t>Учёт жанра и контекста.</w:t>
      </w:r>
      <w:r w:rsidRPr="002C40C9">
        <w:rPr>
          <w:rFonts w:cs="Arial"/>
        </w:rPr>
        <w:t xml:space="preserve"> Разные типы работ (теоретические, эмпирические, обзорные, инженерные) имеют разные критерии оценки. Требовать от теоретика эмпирических данных так же некорректно, как требовать от математика экспериментальной валидации.</w:t>
      </w:r>
    </w:p>
    <w:p w14:paraId="1B984537" w14:textId="77777777" w:rsidR="002C40C9" w:rsidRPr="002C40C9" w:rsidRDefault="002C40C9" w:rsidP="002C40C9">
      <w:pPr>
        <w:numPr>
          <w:ilvl w:val="0"/>
          <w:numId w:val="64"/>
        </w:numPr>
        <w:rPr>
          <w:rFonts w:cs="Arial"/>
        </w:rPr>
      </w:pPr>
      <w:r w:rsidRPr="002C40C9">
        <w:rPr>
          <w:rFonts w:cs="Arial"/>
          <w:b/>
          <w:bCs/>
        </w:rPr>
        <w:t>Конструктивность оценки.</w:t>
      </w:r>
      <w:r w:rsidRPr="002C40C9">
        <w:rPr>
          <w:rFonts w:cs="Arial"/>
        </w:rPr>
        <w:t xml:space="preserve"> Цель — помочь автору улучшить работу, а не доказать её несостоятельность. Критические замечания должны сопровождаться конкретными рекомендациями.</w:t>
      </w:r>
    </w:p>
    <w:p w14:paraId="3BA4200E" w14:textId="77777777" w:rsidR="002C40C9" w:rsidRPr="002C40C9" w:rsidRDefault="002C40C9" w:rsidP="002C40C9">
      <w:pPr>
        <w:numPr>
          <w:ilvl w:val="0"/>
          <w:numId w:val="64"/>
        </w:numPr>
        <w:rPr>
          <w:rFonts w:cs="Arial"/>
        </w:rPr>
      </w:pPr>
      <w:r w:rsidRPr="002C40C9">
        <w:rPr>
          <w:rFonts w:cs="Arial"/>
          <w:b/>
          <w:bCs/>
        </w:rPr>
        <w:t>Оценка по существу, а не по шаблону.</w:t>
      </w:r>
      <w:r w:rsidRPr="002C40C9">
        <w:rPr>
          <w:rFonts w:cs="Arial"/>
        </w:rPr>
        <w:t xml:space="preserve"> Чек-лист — это инструмент, а не догма. Если пункт чек-листа не применим к работе или его применение противоречит здравому смыслу — он не применяется.</w:t>
      </w:r>
    </w:p>
    <w:p w14:paraId="226E8118" w14:textId="77777777" w:rsidR="002C40C9" w:rsidRPr="002C40C9" w:rsidRDefault="002C40C9" w:rsidP="002C40C9">
      <w:pPr>
        <w:numPr>
          <w:ilvl w:val="0"/>
          <w:numId w:val="64"/>
        </w:numPr>
        <w:rPr>
          <w:rFonts w:cs="Arial"/>
        </w:rPr>
      </w:pPr>
      <w:r w:rsidRPr="002C40C9">
        <w:rPr>
          <w:rFonts w:cs="Arial"/>
          <w:b/>
          <w:bCs/>
        </w:rPr>
        <w:t>Самым главным является проверка соответствия работы принципам научной методологии, а не инквизиторский поиск нарушений.</w:t>
      </w:r>
      <w:r w:rsidRPr="002C40C9">
        <w:rPr>
          <w:rFonts w:cs="Arial"/>
        </w:rPr>
        <w:t xml:space="preserve"> Оценка должна быть чёткой и взвешенной.</w:t>
      </w:r>
    </w:p>
    <w:p w14:paraId="045B3E8E" w14:textId="77777777" w:rsidR="002C40C9" w:rsidRPr="002C40C9" w:rsidRDefault="002C40C9" w:rsidP="002C40C9">
      <w:pPr>
        <w:rPr>
          <w:rFonts w:cs="Arial"/>
          <w:b/>
          <w:bCs/>
        </w:rPr>
      </w:pPr>
      <w:r w:rsidRPr="002C40C9">
        <w:rPr>
          <w:rFonts w:cs="Arial"/>
          <w:b/>
          <w:bCs/>
        </w:rPr>
        <w:t>ФИЛОСОФИЯ ОЦЕНКИ</w:t>
      </w:r>
    </w:p>
    <w:p w14:paraId="3B7B6FFB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</w:rPr>
        <w:t xml:space="preserve">Настоящий инструмент предназначен для </w:t>
      </w:r>
      <w:r w:rsidRPr="002C40C9">
        <w:rPr>
          <w:rFonts w:cs="Arial"/>
          <w:b/>
          <w:bCs/>
        </w:rPr>
        <w:t>диагностики методологического здоровья</w:t>
      </w:r>
      <w:r w:rsidRPr="002C40C9">
        <w:rPr>
          <w:rFonts w:cs="Arial"/>
        </w:rPr>
        <w:t xml:space="preserve"> научной работы, а не для поиска недостатков. Он построен на следующих принципах:</w:t>
      </w:r>
    </w:p>
    <w:p w14:paraId="0983B1F9" w14:textId="77777777" w:rsidR="002C40C9" w:rsidRPr="002C40C9" w:rsidRDefault="002C40C9" w:rsidP="002C40C9">
      <w:pPr>
        <w:numPr>
          <w:ilvl w:val="0"/>
          <w:numId w:val="65"/>
        </w:numPr>
        <w:rPr>
          <w:rFonts w:cs="Arial"/>
        </w:rPr>
      </w:pPr>
      <w:r w:rsidRPr="002C40C9">
        <w:rPr>
          <w:rFonts w:cs="Arial"/>
          <w:b/>
          <w:bCs/>
        </w:rPr>
        <w:t>Презумпция научной добросовестности автора</w:t>
      </w:r>
      <w:r w:rsidRPr="002C40C9">
        <w:rPr>
          <w:rFonts w:cs="Arial"/>
        </w:rPr>
        <w:t xml:space="preserve"> (приоритет 1). Автор — коллега, стремящийся к истине. Если утверждение можно интерпретировать как научное допущение, а не как ошибку — выбирайте научное допущение.</w:t>
      </w:r>
    </w:p>
    <w:p w14:paraId="1C4F635E" w14:textId="77777777" w:rsidR="002C40C9" w:rsidRPr="002C40C9" w:rsidRDefault="002C40C9" w:rsidP="002C40C9">
      <w:pPr>
        <w:numPr>
          <w:ilvl w:val="0"/>
          <w:numId w:val="65"/>
        </w:numPr>
        <w:rPr>
          <w:rFonts w:cs="Arial"/>
        </w:rPr>
      </w:pPr>
      <w:r w:rsidRPr="002C40C9">
        <w:rPr>
          <w:rFonts w:cs="Arial"/>
          <w:b/>
          <w:bCs/>
        </w:rPr>
        <w:t>Приоритет содержания над формой</w:t>
      </w:r>
      <w:r w:rsidRPr="002C40C9">
        <w:rPr>
          <w:rFonts w:cs="Arial"/>
        </w:rPr>
        <w:t xml:space="preserve"> (приоритет 2).</w:t>
      </w:r>
    </w:p>
    <w:p w14:paraId="2CA3D2AF" w14:textId="77777777" w:rsidR="002C40C9" w:rsidRPr="002C40C9" w:rsidRDefault="002C40C9" w:rsidP="002C40C9">
      <w:pPr>
        <w:numPr>
          <w:ilvl w:val="0"/>
          <w:numId w:val="65"/>
        </w:numPr>
        <w:rPr>
          <w:rFonts w:cs="Arial"/>
        </w:rPr>
      </w:pPr>
      <w:r w:rsidRPr="002C40C9">
        <w:rPr>
          <w:rFonts w:cs="Arial"/>
          <w:b/>
          <w:bCs/>
        </w:rPr>
        <w:t>Учёт жанра и контекста</w:t>
      </w:r>
      <w:r w:rsidRPr="002C40C9">
        <w:rPr>
          <w:rFonts w:cs="Arial"/>
        </w:rPr>
        <w:t xml:space="preserve"> (приоритет 3).</w:t>
      </w:r>
    </w:p>
    <w:p w14:paraId="23D64CA2" w14:textId="77777777" w:rsidR="002C40C9" w:rsidRPr="002C40C9" w:rsidRDefault="002C40C9" w:rsidP="002C40C9">
      <w:pPr>
        <w:numPr>
          <w:ilvl w:val="0"/>
          <w:numId w:val="65"/>
        </w:numPr>
        <w:rPr>
          <w:rFonts w:cs="Arial"/>
        </w:rPr>
      </w:pPr>
      <w:r w:rsidRPr="002C40C9">
        <w:rPr>
          <w:rFonts w:cs="Arial"/>
          <w:b/>
          <w:bCs/>
        </w:rPr>
        <w:t>Конструктивность оценки</w:t>
      </w:r>
      <w:r w:rsidRPr="002C40C9">
        <w:rPr>
          <w:rFonts w:cs="Arial"/>
        </w:rPr>
        <w:t xml:space="preserve"> (приоритет 4).</w:t>
      </w:r>
    </w:p>
    <w:p w14:paraId="6F469A25" w14:textId="77777777" w:rsidR="002C40C9" w:rsidRPr="002C40C9" w:rsidRDefault="002C40C9" w:rsidP="002C40C9">
      <w:pPr>
        <w:numPr>
          <w:ilvl w:val="0"/>
          <w:numId w:val="65"/>
        </w:numPr>
        <w:rPr>
          <w:rFonts w:cs="Arial"/>
        </w:rPr>
      </w:pPr>
      <w:r w:rsidRPr="002C40C9">
        <w:rPr>
          <w:rFonts w:cs="Arial"/>
          <w:b/>
          <w:bCs/>
        </w:rPr>
        <w:t>Оценка по существу, а не по шаблону</w:t>
      </w:r>
      <w:r w:rsidRPr="002C40C9">
        <w:rPr>
          <w:rFonts w:cs="Arial"/>
        </w:rPr>
        <w:t xml:space="preserve"> (приоритет 5).</w:t>
      </w:r>
    </w:p>
    <w:p w14:paraId="02947F99" w14:textId="77777777" w:rsidR="002C40C9" w:rsidRPr="002C40C9" w:rsidRDefault="002C40C9" w:rsidP="002C40C9">
      <w:pPr>
        <w:numPr>
          <w:ilvl w:val="0"/>
          <w:numId w:val="65"/>
        </w:numPr>
        <w:rPr>
          <w:rFonts w:cs="Arial"/>
        </w:rPr>
      </w:pPr>
      <w:r w:rsidRPr="002C40C9">
        <w:rPr>
          <w:rFonts w:cs="Arial"/>
          <w:b/>
          <w:bCs/>
        </w:rPr>
        <w:t>Самым главным является проверка соответствия работы принципам научной методологии, а не инквизиторский поиск нарушений</w:t>
      </w:r>
      <w:r w:rsidRPr="002C40C9">
        <w:rPr>
          <w:rFonts w:cs="Arial"/>
        </w:rPr>
        <w:t xml:space="preserve"> (приоритет 6).</w:t>
      </w:r>
    </w:p>
    <w:p w14:paraId="15EFB154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Особенно важные балансирующие правила (обязательны):</w:t>
      </w:r>
    </w:p>
    <w:p w14:paraId="2772A575" w14:textId="77777777" w:rsidR="002C40C9" w:rsidRPr="002C40C9" w:rsidRDefault="002C40C9" w:rsidP="002C40C9">
      <w:pPr>
        <w:numPr>
          <w:ilvl w:val="0"/>
          <w:numId w:val="66"/>
        </w:numPr>
        <w:rPr>
          <w:rFonts w:cs="Arial"/>
        </w:rPr>
      </w:pPr>
      <w:r w:rsidRPr="002C40C9">
        <w:rPr>
          <w:rFonts w:cs="Arial"/>
          <w:b/>
          <w:bCs/>
        </w:rPr>
        <w:t>Крен в сторону лояльности запрещён.</w:t>
      </w:r>
      <w:r w:rsidRPr="002C40C9">
        <w:rPr>
          <w:rFonts w:cs="Arial"/>
        </w:rPr>
        <w:t xml:space="preserve"> Если нарушение </w:t>
      </w:r>
      <w:r w:rsidRPr="002C40C9">
        <w:rPr>
          <w:rFonts w:cs="Arial"/>
          <w:b/>
          <w:bCs/>
        </w:rPr>
        <w:t>явно и однозначно</w:t>
      </w:r>
      <w:r w:rsidRPr="002C40C9">
        <w:rPr>
          <w:rFonts w:cs="Arial"/>
        </w:rPr>
        <w:t xml:space="preserve"> описано в тексте — оно </w:t>
      </w:r>
      <w:r w:rsidRPr="002C40C9">
        <w:rPr>
          <w:rFonts w:cs="Arial"/>
          <w:b/>
          <w:bCs/>
        </w:rPr>
        <w:t>должно быть зафиксировано</w:t>
      </w:r>
      <w:r w:rsidRPr="002C40C9">
        <w:rPr>
          <w:rFonts w:cs="Arial"/>
        </w:rPr>
        <w:t>, независимо от общего благоприятного впечатления от работы.</w:t>
      </w:r>
    </w:p>
    <w:p w14:paraId="74423DFC" w14:textId="77777777" w:rsidR="002C40C9" w:rsidRPr="002C40C9" w:rsidRDefault="002C40C9" w:rsidP="002C40C9">
      <w:pPr>
        <w:numPr>
          <w:ilvl w:val="0"/>
          <w:numId w:val="66"/>
        </w:numPr>
        <w:rPr>
          <w:rFonts w:cs="Arial"/>
        </w:rPr>
      </w:pPr>
      <w:r w:rsidRPr="002C40C9">
        <w:rPr>
          <w:rFonts w:cs="Arial"/>
          <w:b/>
          <w:bCs/>
        </w:rPr>
        <w:t>Систематические нарушения</w:t>
      </w:r>
      <w:r w:rsidRPr="002C40C9">
        <w:rPr>
          <w:rFonts w:cs="Arial"/>
        </w:rPr>
        <w:t xml:space="preserve"> (2 и более случаев в разных разделах одной категории) получают </w:t>
      </w:r>
      <w:r w:rsidRPr="002C40C9">
        <w:rPr>
          <w:rFonts w:cs="Arial"/>
          <w:b/>
          <w:bCs/>
        </w:rPr>
        <w:t>полный вес</w:t>
      </w:r>
      <w:r w:rsidRPr="002C40C9">
        <w:rPr>
          <w:rFonts w:cs="Arial"/>
        </w:rPr>
        <w:t>, даже если кажутся «небольшими».</w:t>
      </w:r>
    </w:p>
    <w:p w14:paraId="2C50ED80" w14:textId="77777777" w:rsidR="002C40C9" w:rsidRPr="002C40C9" w:rsidRDefault="002C40C9" w:rsidP="002C40C9">
      <w:pPr>
        <w:numPr>
          <w:ilvl w:val="0"/>
          <w:numId w:val="66"/>
        </w:numPr>
        <w:rPr>
          <w:rFonts w:cs="Arial"/>
        </w:rPr>
      </w:pPr>
      <w:r w:rsidRPr="002C40C9">
        <w:rPr>
          <w:rFonts w:cs="Arial"/>
          <w:b/>
          <w:bCs/>
        </w:rPr>
        <w:t>Категория A</w:t>
      </w:r>
      <w:r w:rsidRPr="002C40C9">
        <w:rPr>
          <w:rFonts w:cs="Arial"/>
        </w:rPr>
        <w:t xml:space="preserve"> (фундаментальные пороки) — минимальный порог для фиксации: </w:t>
      </w:r>
      <w:r w:rsidRPr="002C40C9">
        <w:rPr>
          <w:rFonts w:cs="Arial"/>
          <w:b/>
          <w:bCs/>
        </w:rPr>
        <w:t>однозначное нарушение центрального вывода</w:t>
      </w:r>
      <w:r w:rsidRPr="002C40C9">
        <w:rPr>
          <w:rFonts w:cs="Arial"/>
        </w:rPr>
        <w:t xml:space="preserve"> или </w:t>
      </w:r>
      <w:r w:rsidRPr="002C40C9">
        <w:rPr>
          <w:rFonts w:cs="Arial"/>
          <w:b/>
          <w:bCs/>
        </w:rPr>
        <w:t>грубая логическая ошибка</w:t>
      </w:r>
      <w:r w:rsidRPr="002C40C9">
        <w:rPr>
          <w:rFonts w:cs="Arial"/>
        </w:rPr>
        <w:t>, делающая выводы недействительными.</w:t>
      </w:r>
    </w:p>
    <w:p w14:paraId="37B41234" w14:textId="77777777" w:rsidR="002C40C9" w:rsidRPr="002C40C9" w:rsidRDefault="002C40C9" w:rsidP="002C40C9">
      <w:pPr>
        <w:numPr>
          <w:ilvl w:val="0"/>
          <w:numId w:val="66"/>
        </w:numPr>
        <w:rPr>
          <w:rFonts w:cs="Arial"/>
        </w:rPr>
      </w:pPr>
      <w:r w:rsidRPr="002C40C9">
        <w:rPr>
          <w:rFonts w:cs="Arial"/>
          <w:b/>
          <w:bCs/>
        </w:rPr>
        <w:t>Всегда указывайте прямую цитату</w:t>
      </w:r>
      <w:r w:rsidRPr="002C40C9">
        <w:rPr>
          <w:rFonts w:cs="Arial"/>
        </w:rPr>
        <w:t xml:space="preserve"> из статьи. Без цитаты нарушение не существует.</w:t>
      </w:r>
    </w:p>
    <w:p w14:paraId="122B3267" w14:textId="77777777" w:rsidR="002C40C9" w:rsidRPr="002C40C9" w:rsidRDefault="002C40C9" w:rsidP="002C40C9">
      <w:pPr>
        <w:rPr>
          <w:rFonts w:cs="Arial"/>
          <w:b/>
          <w:bCs/>
        </w:rPr>
      </w:pPr>
      <w:r w:rsidRPr="002C40C9">
        <w:rPr>
          <w:rFonts w:cs="Arial"/>
          <w:b/>
          <w:bCs/>
        </w:rPr>
        <w:t>АЛГОРИТМ ПРОВЕРКИ</w:t>
      </w:r>
    </w:p>
    <w:p w14:paraId="1E396745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ШАГ 0. ПРИНЯТИЕ УСТАНОВОК (ОБЯЗАТЕЛЬНО ПЕРЕД НАЧАЛОМ)</w:t>
      </w:r>
    </w:p>
    <w:p w14:paraId="1B3B9158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Установка 1. Добросовестность автора — исходная позиция</w:t>
      </w:r>
      <w:r w:rsidRPr="002C40C9">
        <w:rPr>
          <w:rFonts w:cs="Arial"/>
        </w:rPr>
        <w:t xml:space="preserve"> Автор — компетентный исследователь, искренне стремящийся внести вклад в науку. Если вы видите нестрогость формулировок, это, вероятно, результат несовершенства выражения, а не сознательной ошибки. Если цитату можно интерпретировать двояко — выбирайте интерпретацию, благоприятную для автора. Если однотипные по характеру сомнения возникают </w:t>
      </w:r>
      <w:r w:rsidRPr="002C40C9">
        <w:rPr>
          <w:rFonts w:cs="Arial"/>
          <w:b/>
          <w:bCs/>
        </w:rPr>
        <w:t>систематически</w:t>
      </w:r>
      <w:r w:rsidRPr="002C40C9">
        <w:rPr>
          <w:rFonts w:cs="Arial"/>
        </w:rPr>
        <w:t xml:space="preserve"> (в трёх и более ключевых утверждениях одного типа в разных разделах), это является основанием для фиксации нарушения с весом </w:t>
      </w:r>
      <w:r w:rsidRPr="002C40C9">
        <w:rPr>
          <w:rFonts w:cs="Arial"/>
          <w:b/>
          <w:bCs/>
        </w:rPr>
        <w:t>не более 50</w:t>
      </w:r>
      <w:r w:rsidRPr="002C40C9">
        <w:rPr>
          <w:rFonts w:cs="Arial"/>
        </w:rPr>
        <w:t xml:space="preserve"> (Категория B).</w:t>
      </w:r>
    </w:p>
    <w:p w14:paraId="57439730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Установка 2. Оценка по критериям, а не по интуиции</w:t>
      </w:r>
      <w:r w:rsidRPr="002C40C9">
        <w:rPr>
          <w:rFonts w:cs="Arial"/>
        </w:rPr>
        <w:t xml:space="preserve"> Вы оцениваете </w:t>
      </w:r>
      <w:r w:rsidRPr="002C40C9">
        <w:rPr>
          <w:rFonts w:cs="Arial"/>
          <w:b/>
          <w:bCs/>
        </w:rPr>
        <w:t>только</w:t>
      </w:r>
      <w:r w:rsidRPr="002C40C9">
        <w:rPr>
          <w:rFonts w:cs="Arial"/>
        </w:rPr>
        <w:t xml:space="preserve"> то, что явно описано в чек-листе. Если дефект </w:t>
      </w:r>
      <w:r w:rsidRPr="002C40C9">
        <w:rPr>
          <w:rFonts w:cs="Arial"/>
          <w:b/>
          <w:bCs/>
        </w:rPr>
        <w:t>не описан</w:t>
      </w:r>
      <w:r w:rsidRPr="002C40C9">
        <w:rPr>
          <w:rFonts w:cs="Arial"/>
        </w:rPr>
        <w:t xml:space="preserve"> в таблицах отклонений — он </w:t>
      </w:r>
      <w:r w:rsidRPr="002C40C9">
        <w:rPr>
          <w:rFonts w:cs="Arial"/>
          <w:b/>
          <w:bCs/>
        </w:rPr>
        <w:t>не влияет</w:t>
      </w:r>
      <w:r w:rsidRPr="002C40C9">
        <w:rPr>
          <w:rFonts w:cs="Arial"/>
        </w:rPr>
        <w:t xml:space="preserve"> на итоговую оценку. Не вводите собственные критерии (стиль, оформление, отсутствие DOI и т.д.). Исключение: если дефект </w:t>
      </w:r>
      <w:r w:rsidRPr="002C40C9">
        <w:rPr>
          <w:rFonts w:cs="Arial"/>
          <w:b/>
          <w:bCs/>
        </w:rPr>
        <w:t>явно препятствует проверке утверждений по существу</w:t>
      </w:r>
      <w:r w:rsidRPr="002C40C9">
        <w:rPr>
          <w:rFonts w:cs="Arial"/>
        </w:rPr>
        <w:t xml:space="preserve"> — может быть отмечен в рекомендациях, но с весом </w:t>
      </w:r>
      <w:r w:rsidRPr="002C40C9">
        <w:rPr>
          <w:rFonts w:cs="Arial"/>
          <w:b/>
          <w:bCs/>
        </w:rPr>
        <w:t>не более 20</w:t>
      </w:r>
      <w:r w:rsidRPr="002C40C9">
        <w:rPr>
          <w:rFonts w:cs="Arial"/>
        </w:rPr>
        <w:t>.</w:t>
      </w:r>
    </w:p>
    <w:p w14:paraId="570BEB72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Установка 3. Жанровая терпимость</w:t>
      </w:r>
      <w:r w:rsidRPr="002C40C9">
        <w:rPr>
          <w:rFonts w:cs="Arial"/>
        </w:rPr>
        <w:t xml:space="preserve"> Теоретические работы имеют право на </w:t>
      </w:r>
      <w:r w:rsidRPr="002C40C9">
        <w:rPr>
          <w:rFonts w:cs="Arial"/>
          <w:b/>
          <w:bCs/>
        </w:rPr>
        <w:t>рабочие допущения и постулаты</w:t>
      </w:r>
      <w:r w:rsidRPr="002C40C9">
        <w:rPr>
          <w:rFonts w:cs="Arial"/>
        </w:rPr>
        <w:t>, но только при соблюдении следующих условий:</w:t>
      </w:r>
    </w:p>
    <w:p w14:paraId="7F545A8A" w14:textId="77777777" w:rsidR="002C40C9" w:rsidRPr="002C40C9" w:rsidRDefault="002C40C9" w:rsidP="002C40C9">
      <w:pPr>
        <w:numPr>
          <w:ilvl w:val="0"/>
          <w:numId w:val="67"/>
        </w:numPr>
        <w:rPr>
          <w:rFonts w:cs="Arial"/>
        </w:rPr>
      </w:pPr>
      <w:r w:rsidRPr="002C40C9">
        <w:rPr>
          <w:rFonts w:cs="Arial"/>
        </w:rPr>
        <w:t xml:space="preserve">Постулаты </w:t>
      </w:r>
      <w:r w:rsidRPr="002C40C9">
        <w:rPr>
          <w:rFonts w:cs="Arial"/>
          <w:b/>
          <w:bCs/>
        </w:rPr>
        <w:t>явно маркированы</w:t>
      </w:r>
      <w:r w:rsidRPr="002C40C9">
        <w:rPr>
          <w:rFonts w:cs="Arial"/>
        </w:rPr>
        <w:t xml:space="preserve"> как таковые («в рамках модели», «мы постулируем», «рабочее определение»).</w:t>
      </w:r>
    </w:p>
    <w:p w14:paraId="62225013" w14:textId="77777777" w:rsidR="002C40C9" w:rsidRPr="002C40C9" w:rsidRDefault="002C40C9" w:rsidP="002C40C9">
      <w:pPr>
        <w:numPr>
          <w:ilvl w:val="0"/>
          <w:numId w:val="67"/>
        </w:numPr>
        <w:rPr>
          <w:rFonts w:cs="Arial"/>
        </w:rPr>
      </w:pPr>
      <w:r w:rsidRPr="002C40C9">
        <w:rPr>
          <w:rFonts w:cs="Arial"/>
        </w:rPr>
        <w:t xml:space="preserve">Утверждения, сформулированные </w:t>
      </w:r>
      <w:r w:rsidRPr="002C40C9">
        <w:rPr>
          <w:rFonts w:cs="Arial"/>
          <w:b/>
          <w:bCs/>
        </w:rPr>
        <w:t>без оговорок</w:t>
      </w:r>
      <w:r w:rsidRPr="002C40C9">
        <w:rPr>
          <w:rFonts w:cs="Arial"/>
        </w:rPr>
        <w:t xml:space="preserve"> в категоричной форме («является», «есть», «обладает», «испытывает») </w:t>
      </w:r>
      <w:r w:rsidRPr="002C40C9">
        <w:rPr>
          <w:rFonts w:cs="Arial"/>
          <w:b/>
          <w:bCs/>
        </w:rPr>
        <w:t>подлежат проверке</w:t>
      </w:r>
      <w:r w:rsidRPr="002C40C9">
        <w:rPr>
          <w:rFonts w:cs="Arial"/>
        </w:rPr>
        <w:t xml:space="preserve"> по принципам 0.1 и 0.3.</w:t>
      </w:r>
    </w:p>
    <w:p w14:paraId="5966D120" w14:textId="77777777" w:rsidR="002C40C9" w:rsidRPr="002C40C9" w:rsidRDefault="002C40C9" w:rsidP="002C40C9">
      <w:pPr>
        <w:numPr>
          <w:ilvl w:val="0"/>
          <w:numId w:val="67"/>
        </w:numPr>
        <w:rPr>
          <w:rFonts w:cs="Arial"/>
        </w:rPr>
      </w:pPr>
      <w:r w:rsidRPr="002C40C9">
        <w:rPr>
          <w:rFonts w:cs="Arial"/>
        </w:rPr>
        <w:t xml:space="preserve">Если автор </w:t>
      </w:r>
      <w:r w:rsidRPr="002C40C9">
        <w:rPr>
          <w:rFonts w:cs="Arial"/>
          <w:b/>
          <w:bCs/>
        </w:rPr>
        <w:t>хотя бы один раз</w:t>
      </w:r>
      <w:r w:rsidRPr="002C40C9">
        <w:rPr>
          <w:rFonts w:cs="Arial"/>
        </w:rPr>
        <w:t xml:space="preserve"> маркировал утверждение как постулат — это снимает нарушение </w:t>
      </w:r>
      <w:r w:rsidRPr="002C40C9">
        <w:rPr>
          <w:rFonts w:cs="Arial"/>
          <w:b/>
          <w:bCs/>
        </w:rPr>
        <w:t>только для данного конкретного утверждения</w:t>
      </w:r>
      <w:r w:rsidRPr="002C40C9">
        <w:rPr>
          <w:rFonts w:cs="Arial"/>
        </w:rPr>
        <w:t>.</w:t>
      </w:r>
    </w:p>
    <w:p w14:paraId="5871ABDD" w14:textId="77777777" w:rsidR="002C40C9" w:rsidRPr="002C40C9" w:rsidRDefault="002C40C9" w:rsidP="002C40C9">
      <w:pPr>
        <w:numPr>
          <w:ilvl w:val="0"/>
          <w:numId w:val="67"/>
        </w:numPr>
        <w:rPr>
          <w:rFonts w:cs="Arial"/>
        </w:rPr>
      </w:pPr>
      <w:r w:rsidRPr="002C40C9">
        <w:rPr>
          <w:rFonts w:cs="Arial"/>
        </w:rPr>
        <w:t xml:space="preserve">Наличие ссылки на источник, где утверждение обосновано, </w:t>
      </w:r>
      <w:r w:rsidRPr="002C40C9">
        <w:rPr>
          <w:rFonts w:cs="Arial"/>
          <w:b/>
          <w:bCs/>
        </w:rPr>
        <w:t>аннулирует</w:t>
      </w:r>
      <w:r w:rsidRPr="002C40C9">
        <w:rPr>
          <w:rFonts w:cs="Arial"/>
        </w:rPr>
        <w:t xml:space="preserve"> фиксацию нарушения по Принципу 0.1 и 0.3 (Установка 1 + Установка 6).</w:t>
      </w:r>
    </w:p>
    <w:p w14:paraId="1BDB2510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Установка 4. Системный взгляд</w:t>
      </w:r>
      <w:r w:rsidRPr="002C40C9">
        <w:rPr>
          <w:rFonts w:cs="Arial"/>
        </w:rPr>
        <w:t xml:space="preserve"> Отдельный недостаток не определяет качество всей работы. Оценивайте работу в целом.</w:t>
      </w:r>
    </w:p>
    <w:p w14:paraId="4129A03E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Установка 5. Балансировка кренов модели</w:t>
      </w:r>
      <w:r w:rsidRPr="002C40C9">
        <w:rPr>
          <w:rFonts w:cs="Arial"/>
        </w:rPr>
        <w:t xml:space="preserve"> (обязательна) </w:t>
      </w:r>
      <w:r w:rsidRPr="002C40C9">
        <w:rPr>
          <w:rFonts w:cs="Arial"/>
          <w:b/>
          <w:bCs/>
        </w:rPr>
        <w:t>Против гипердиагностики:</w:t>
      </w:r>
    </w:p>
    <w:p w14:paraId="74F544A9" w14:textId="77777777" w:rsidR="002C40C9" w:rsidRPr="002C40C9" w:rsidRDefault="002C40C9" w:rsidP="002C40C9">
      <w:pPr>
        <w:numPr>
          <w:ilvl w:val="0"/>
          <w:numId w:val="68"/>
        </w:numPr>
        <w:rPr>
          <w:rFonts w:cs="Arial"/>
        </w:rPr>
      </w:pPr>
      <w:r w:rsidRPr="002C40C9">
        <w:rPr>
          <w:rFonts w:cs="Arial"/>
        </w:rPr>
        <w:t xml:space="preserve">Нарушение фиксируется </w:t>
      </w:r>
      <w:r w:rsidRPr="002C40C9">
        <w:rPr>
          <w:rFonts w:cs="Arial"/>
          <w:b/>
          <w:bCs/>
        </w:rPr>
        <w:t>только</w:t>
      </w:r>
      <w:r w:rsidRPr="002C40C9">
        <w:rPr>
          <w:rFonts w:cs="Arial"/>
        </w:rPr>
        <w:t xml:space="preserve"> при наличии </w:t>
      </w:r>
      <w:r w:rsidRPr="002C40C9">
        <w:rPr>
          <w:rFonts w:cs="Arial"/>
          <w:b/>
          <w:bCs/>
        </w:rPr>
        <w:t>конкретного текстового фрагмента</w:t>
      </w:r>
      <w:r w:rsidRPr="002C40C9">
        <w:rPr>
          <w:rFonts w:cs="Arial"/>
        </w:rPr>
        <w:t>, однозначно подтверждающего отклонение.</w:t>
      </w:r>
    </w:p>
    <w:p w14:paraId="0057F4F2" w14:textId="77777777" w:rsidR="002C40C9" w:rsidRPr="002C40C9" w:rsidRDefault="002C40C9" w:rsidP="002C40C9">
      <w:pPr>
        <w:numPr>
          <w:ilvl w:val="0"/>
          <w:numId w:val="68"/>
        </w:numPr>
        <w:rPr>
          <w:rFonts w:cs="Arial"/>
        </w:rPr>
      </w:pPr>
      <w:r w:rsidRPr="002C40C9">
        <w:rPr>
          <w:rFonts w:cs="Arial"/>
        </w:rPr>
        <w:t xml:space="preserve">Если требуется </w:t>
      </w:r>
      <w:r w:rsidRPr="002C40C9">
        <w:rPr>
          <w:rFonts w:cs="Arial"/>
          <w:b/>
          <w:bCs/>
        </w:rPr>
        <w:t>цепочка предположений</w:t>
      </w:r>
      <w:r w:rsidRPr="002C40C9">
        <w:rPr>
          <w:rFonts w:cs="Arial"/>
        </w:rPr>
        <w:t xml:space="preserve"> — нарушение </w:t>
      </w:r>
      <w:r w:rsidRPr="002C40C9">
        <w:rPr>
          <w:rFonts w:cs="Arial"/>
          <w:b/>
          <w:bCs/>
        </w:rPr>
        <w:t>не начисляется</w:t>
      </w:r>
      <w:r w:rsidRPr="002C40C9">
        <w:rPr>
          <w:rFonts w:cs="Arial"/>
        </w:rPr>
        <w:t>.</w:t>
      </w:r>
    </w:p>
    <w:p w14:paraId="495C8A9B" w14:textId="77777777" w:rsidR="002C40C9" w:rsidRPr="002C40C9" w:rsidRDefault="002C40C9" w:rsidP="002C40C9">
      <w:pPr>
        <w:numPr>
          <w:ilvl w:val="0"/>
          <w:numId w:val="68"/>
        </w:numPr>
        <w:rPr>
          <w:rFonts w:cs="Arial"/>
        </w:rPr>
      </w:pPr>
      <w:r w:rsidRPr="002C40C9">
        <w:rPr>
          <w:rFonts w:cs="Arial"/>
        </w:rPr>
        <w:t xml:space="preserve">Каждое нарушение должно сопровождаться </w:t>
      </w:r>
      <w:r w:rsidRPr="002C40C9">
        <w:rPr>
          <w:rFonts w:cs="Arial"/>
          <w:b/>
          <w:bCs/>
        </w:rPr>
        <w:t>прямой цитатой</w:t>
      </w:r>
      <w:r w:rsidRPr="002C40C9">
        <w:rPr>
          <w:rFonts w:cs="Arial"/>
        </w:rPr>
        <w:t xml:space="preserve"> из статьи.</w:t>
      </w:r>
    </w:p>
    <w:p w14:paraId="7E3E39F8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Против излишней лояльности:</w:t>
      </w:r>
    </w:p>
    <w:p w14:paraId="3442C945" w14:textId="77777777" w:rsidR="002C40C9" w:rsidRPr="002C40C9" w:rsidRDefault="002C40C9" w:rsidP="002C40C9">
      <w:pPr>
        <w:numPr>
          <w:ilvl w:val="0"/>
          <w:numId w:val="69"/>
        </w:numPr>
        <w:rPr>
          <w:rFonts w:cs="Arial"/>
        </w:rPr>
      </w:pPr>
      <w:r w:rsidRPr="002C40C9">
        <w:rPr>
          <w:rFonts w:cs="Arial"/>
        </w:rPr>
        <w:t xml:space="preserve">Если в тексте есть </w:t>
      </w:r>
      <w:r w:rsidRPr="002C40C9">
        <w:rPr>
          <w:rFonts w:cs="Arial"/>
          <w:b/>
          <w:bCs/>
        </w:rPr>
        <w:t>явное и однозначное</w:t>
      </w:r>
      <w:r w:rsidRPr="002C40C9">
        <w:rPr>
          <w:rFonts w:cs="Arial"/>
        </w:rPr>
        <w:t xml:space="preserve"> нарушение — оно </w:t>
      </w:r>
      <w:r w:rsidRPr="002C40C9">
        <w:rPr>
          <w:rFonts w:cs="Arial"/>
          <w:b/>
          <w:bCs/>
        </w:rPr>
        <w:t>должно быть зафиксировано</w:t>
      </w:r>
      <w:r w:rsidRPr="002C40C9">
        <w:rPr>
          <w:rFonts w:cs="Arial"/>
        </w:rPr>
        <w:t>, независимо от общего впечатления.</w:t>
      </w:r>
    </w:p>
    <w:p w14:paraId="01301E62" w14:textId="77777777" w:rsidR="002C40C9" w:rsidRPr="002C40C9" w:rsidRDefault="002C40C9" w:rsidP="002C40C9">
      <w:pPr>
        <w:numPr>
          <w:ilvl w:val="0"/>
          <w:numId w:val="69"/>
        </w:numPr>
        <w:rPr>
          <w:rFonts w:cs="Arial"/>
        </w:rPr>
      </w:pPr>
      <w:r w:rsidRPr="002C40C9">
        <w:rPr>
          <w:rFonts w:cs="Arial"/>
        </w:rPr>
        <w:t>Систематические нарушения (2+ случаев) получают полный вес.</w:t>
      </w:r>
    </w:p>
    <w:p w14:paraId="2E0A3F90" w14:textId="77777777" w:rsidR="002C40C9" w:rsidRPr="002C40C9" w:rsidRDefault="002C40C9" w:rsidP="002C40C9">
      <w:pPr>
        <w:numPr>
          <w:ilvl w:val="0"/>
          <w:numId w:val="69"/>
        </w:numPr>
        <w:rPr>
          <w:rFonts w:cs="Arial"/>
        </w:rPr>
      </w:pPr>
      <w:r w:rsidRPr="002C40C9">
        <w:rPr>
          <w:rFonts w:cs="Arial"/>
        </w:rPr>
        <w:t>Категория A требует только однозначного нарушения центрального вывода.</w:t>
      </w:r>
    </w:p>
    <w:p w14:paraId="5A35465D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Контрольный механизм (обязательный перед каждой фиксацией):</w:t>
      </w:r>
    </w:p>
    <w:p w14:paraId="48D934F7" w14:textId="77777777" w:rsidR="002C40C9" w:rsidRPr="002C40C9" w:rsidRDefault="002C40C9" w:rsidP="002C40C9">
      <w:pPr>
        <w:numPr>
          <w:ilvl w:val="0"/>
          <w:numId w:val="70"/>
        </w:numPr>
        <w:rPr>
          <w:rFonts w:cs="Arial"/>
        </w:rPr>
      </w:pPr>
      <w:r w:rsidRPr="002C40C9">
        <w:rPr>
          <w:rFonts w:cs="Arial"/>
        </w:rPr>
        <w:t xml:space="preserve">Могу ли я указать </w:t>
      </w:r>
      <w:r w:rsidRPr="002C40C9">
        <w:rPr>
          <w:rFonts w:cs="Arial"/>
          <w:b/>
          <w:bCs/>
        </w:rPr>
        <w:t>конкретное место</w:t>
      </w:r>
      <w:r w:rsidRPr="002C40C9">
        <w:rPr>
          <w:rFonts w:cs="Arial"/>
        </w:rPr>
        <w:t xml:space="preserve"> в тексте (цитату)?</w:t>
      </w:r>
    </w:p>
    <w:p w14:paraId="4FD1BB5A" w14:textId="77777777" w:rsidR="002C40C9" w:rsidRPr="002C40C9" w:rsidRDefault="002C40C9" w:rsidP="002C40C9">
      <w:pPr>
        <w:numPr>
          <w:ilvl w:val="0"/>
          <w:numId w:val="70"/>
        </w:numPr>
        <w:rPr>
          <w:rFonts w:cs="Arial"/>
        </w:rPr>
      </w:pPr>
      <w:r w:rsidRPr="002C40C9">
        <w:rPr>
          <w:rFonts w:cs="Arial"/>
        </w:rPr>
        <w:t xml:space="preserve">Является ли это нарушение </w:t>
      </w:r>
      <w:r w:rsidRPr="002C40C9">
        <w:rPr>
          <w:rFonts w:cs="Arial"/>
          <w:b/>
          <w:bCs/>
        </w:rPr>
        <w:t>однозначным</w:t>
      </w:r>
      <w:r w:rsidRPr="002C40C9">
        <w:rPr>
          <w:rFonts w:cs="Arial"/>
        </w:rPr>
        <w:t xml:space="preserve">, или нужна интерпретация? Если хотя бы на один вопрос ответ «нет» или «сомневаюсь» — нарушение </w:t>
      </w:r>
      <w:r w:rsidRPr="002C40C9">
        <w:rPr>
          <w:rFonts w:cs="Arial"/>
          <w:b/>
          <w:bCs/>
        </w:rPr>
        <w:t>не начисляется</w:t>
      </w:r>
      <w:r w:rsidRPr="002C40C9">
        <w:rPr>
          <w:rFonts w:cs="Arial"/>
        </w:rPr>
        <w:t>.</w:t>
      </w:r>
    </w:p>
    <w:p w14:paraId="3C0D3A72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Установка 6. Роль ссылок и обоснований</w:t>
      </w:r>
      <w:r w:rsidRPr="002C40C9">
        <w:rPr>
          <w:rFonts w:cs="Arial"/>
        </w:rPr>
        <w:t xml:space="preserve"> (обязательна) Наличие в тексте </w:t>
      </w:r>
      <w:r w:rsidRPr="002C40C9">
        <w:rPr>
          <w:rFonts w:cs="Arial"/>
          <w:b/>
          <w:bCs/>
        </w:rPr>
        <w:t>ссылки</w:t>
      </w:r>
      <w:r w:rsidRPr="002C40C9">
        <w:rPr>
          <w:rFonts w:cs="Arial"/>
        </w:rPr>
        <w:t xml:space="preserve"> на источник, где утверждение обосновано, — </w:t>
      </w:r>
      <w:r w:rsidRPr="002C40C9">
        <w:rPr>
          <w:rFonts w:cs="Arial"/>
          <w:b/>
          <w:bCs/>
        </w:rPr>
        <w:t>индикатор добросовестности</w:t>
      </w:r>
      <w:r w:rsidRPr="002C40C9">
        <w:rPr>
          <w:rFonts w:cs="Arial"/>
        </w:rPr>
        <w:t xml:space="preserve"> и автоматическое снятие претензии по Принципам 0.1 и 0.3 (при допустимом прочтении).</w:t>
      </w:r>
    </w:p>
    <w:p w14:paraId="6287FD94" w14:textId="77777777" w:rsidR="002C40C9" w:rsidRPr="002C40C9" w:rsidRDefault="002C40C9" w:rsidP="002C40C9">
      <w:pPr>
        <w:numPr>
          <w:ilvl w:val="0"/>
          <w:numId w:val="71"/>
        </w:numPr>
        <w:rPr>
          <w:rFonts w:cs="Arial"/>
        </w:rPr>
      </w:pPr>
      <w:r w:rsidRPr="002C40C9">
        <w:rPr>
          <w:rFonts w:cs="Arial"/>
        </w:rPr>
        <w:t xml:space="preserve">При категоричной формулировке + ссылка — нарушение начисляется, но вес снижается на </w:t>
      </w:r>
      <w:r w:rsidRPr="002C40C9">
        <w:rPr>
          <w:rFonts w:cs="Arial"/>
          <w:b/>
          <w:bCs/>
        </w:rPr>
        <w:t>50 %</w:t>
      </w:r>
      <w:r w:rsidRPr="002C40C9">
        <w:rPr>
          <w:rFonts w:cs="Arial"/>
        </w:rPr>
        <w:t>.</w:t>
      </w:r>
    </w:p>
    <w:p w14:paraId="161812A0" w14:textId="77777777" w:rsidR="002C40C9" w:rsidRPr="002C40C9" w:rsidRDefault="002C40C9" w:rsidP="002C40C9">
      <w:pPr>
        <w:numPr>
          <w:ilvl w:val="0"/>
          <w:numId w:val="71"/>
        </w:numPr>
        <w:rPr>
          <w:rFonts w:cs="Arial"/>
        </w:rPr>
      </w:pPr>
      <w:r w:rsidRPr="002C40C9">
        <w:rPr>
          <w:rFonts w:cs="Arial"/>
        </w:rPr>
        <w:t>При отсутствии ссылки — стандартная проверка по Принципу 0.1/0.3.</w:t>
      </w:r>
    </w:p>
    <w:p w14:paraId="348F4144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ШАГ 1. КЛАССИФИКАЦИЯ СТАТЬИ</w:t>
      </w:r>
      <w:r w:rsidRPr="002C40C9">
        <w:rPr>
          <w:rFonts w:cs="Arial"/>
        </w:rPr>
        <w:t xml:space="preserve"> (аналогично оригиналу — эмпирическая, теоретическая с/без модели, обзорная, философско-методологическая, математическая, инженерная, гуманитарная).</w:t>
      </w:r>
    </w:p>
    <w:p w14:paraId="76C7AFEE" w14:textId="77777777" w:rsidR="002C40C9" w:rsidRPr="002C40C9" w:rsidRDefault="002C40C9" w:rsidP="002C40C9">
      <w:pPr>
        <w:rPr>
          <w:rFonts w:cs="Arial"/>
        </w:rPr>
      </w:pPr>
      <w:r w:rsidRPr="002C40C9">
        <w:rPr>
          <w:rFonts w:cs="Arial"/>
          <w:b/>
          <w:bCs/>
        </w:rPr>
        <w:t>Жанровые преференции (обязательные):</w:t>
      </w:r>
    </w:p>
    <w:p w14:paraId="65B542AE" w14:textId="77777777" w:rsidR="002C40C9" w:rsidRPr="002C40C9" w:rsidRDefault="002C40C9" w:rsidP="002C40C9">
      <w:pPr>
        <w:numPr>
          <w:ilvl w:val="0"/>
          <w:numId w:val="72"/>
        </w:numPr>
        <w:rPr>
          <w:rFonts w:cs="Arial"/>
        </w:rPr>
      </w:pPr>
      <w:r w:rsidRPr="002C40C9">
        <w:rPr>
          <w:rFonts w:cs="Arial"/>
        </w:rPr>
        <w:t>Теоретические работы: достаточна внутренняя логическая непротиворечивость и описание принципов модели.</w:t>
      </w:r>
    </w:p>
    <w:p w14:paraId="75CC0BE9" w14:textId="77777777" w:rsidR="002C40C9" w:rsidRPr="002C40C9" w:rsidRDefault="002C40C9" w:rsidP="002C40C9">
      <w:pPr>
        <w:numPr>
          <w:ilvl w:val="0"/>
          <w:numId w:val="72"/>
        </w:numPr>
        <w:rPr>
          <w:rFonts w:cs="Arial"/>
        </w:rPr>
      </w:pPr>
      <w:r w:rsidRPr="002C40C9">
        <w:rPr>
          <w:rFonts w:cs="Arial"/>
        </w:rPr>
        <w:t>Инженерные: допустимы упрощения и эвристики, если они оговорены.</w:t>
      </w:r>
    </w:p>
    <w:p w14:paraId="2FF1EFC4" w14:textId="77777777" w:rsidR="002C40C9" w:rsidRPr="002C40C9" w:rsidRDefault="002C40C9" w:rsidP="002C40C9">
      <w:pPr>
        <w:numPr>
          <w:ilvl w:val="0"/>
          <w:numId w:val="72"/>
        </w:numPr>
        <w:rPr>
          <w:rFonts w:cs="Arial"/>
        </w:rPr>
      </w:pPr>
      <w:r w:rsidRPr="002C40C9">
        <w:rPr>
          <w:rFonts w:cs="Arial"/>
        </w:rPr>
        <w:t xml:space="preserve">Наличие </w:t>
      </w:r>
      <w:r w:rsidRPr="002C40C9">
        <w:rPr>
          <w:rFonts w:cs="Arial"/>
          <w:b/>
          <w:bCs/>
        </w:rPr>
        <w:t>работающего прототипа</w:t>
      </w:r>
      <w:r w:rsidRPr="002C40C9">
        <w:rPr>
          <w:rFonts w:cs="Arial"/>
        </w:rPr>
        <w:t xml:space="preserve"> — сильный аргумент в пользу модели.</w:t>
      </w:r>
    </w:p>
    <w:p w14:paraId="7A018D78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9B102A3">
          <v:rect id="_x0000_i1027" style="width:0;height:.75pt" o:hralign="center" o:hrstd="t" o:hrnoshade="t" o:hr="t" fillcolor="#0f1115" stroked="f"/>
        </w:pict>
      </w:r>
    </w:p>
    <w:p w14:paraId="289D3266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ШАГ 2. ПОСЛЕДОВАТЕЛЬНАЯ ПРОВЕРКА ПРИНЦИПОВ</w:t>
      </w:r>
    </w:p>
    <w:p w14:paraId="31A34BF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Двигайтесь от Уровня 0 до Уровня 7. Для каждого принципа выполняйте следующие подшаги.</w:t>
      </w:r>
    </w:p>
    <w:p w14:paraId="60A7406A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56BEE9C0">
          <v:rect id="_x0000_i1028" style="width:0;height:.75pt" o:hralign="center" o:hrstd="t" o:hrnoshade="t" o:hr="t" fillcolor="#0f1115" stroked="f"/>
        </w:pict>
      </w:r>
    </w:p>
    <w:p w14:paraId="0B5F06FD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2.1. ПРОВЕРКА ПРИМЕНИМОСТИ ПРИНЦИПА</w:t>
      </w:r>
    </w:p>
    <w:p w14:paraId="579BE1A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Прежде чем применять принцип, задайте себе три вопроса:</w:t>
      </w:r>
    </w:p>
    <w:p w14:paraId="122C203B" w14:textId="77777777" w:rsidR="00C249FE" w:rsidRPr="00AB300A" w:rsidRDefault="00C249FE">
      <w:pPr>
        <w:numPr>
          <w:ilvl w:val="0"/>
          <w:numId w:val="8"/>
        </w:numPr>
        <w:rPr>
          <w:rFonts w:cs="Arial"/>
        </w:rPr>
      </w:pPr>
      <w:r w:rsidRPr="00AB300A">
        <w:rPr>
          <w:rFonts w:cs="Arial"/>
          <w:b/>
          <w:bCs/>
        </w:rPr>
        <w:t>"Применим ли этот принцип к данному типу работы?"</w:t>
      </w:r>
    </w:p>
    <w:p w14:paraId="41DD2E22" w14:textId="77777777" w:rsidR="00C249FE" w:rsidRPr="00AB300A" w:rsidRDefault="00C249FE">
      <w:pPr>
        <w:numPr>
          <w:ilvl w:val="1"/>
          <w:numId w:val="8"/>
        </w:numPr>
        <w:rPr>
          <w:rFonts w:cs="Arial"/>
        </w:rPr>
      </w:pPr>
      <w:r w:rsidRPr="00AB300A">
        <w:rPr>
          <w:rFonts w:cs="Arial"/>
        </w:rPr>
        <w:t>Если нет — пропустите принцип (вес = 0, нарушений нет).</w:t>
      </w:r>
    </w:p>
    <w:p w14:paraId="5D3F98C1" w14:textId="77777777" w:rsidR="00C249FE" w:rsidRPr="00AB300A" w:rsidRDefault="00C249FE">
      <w:pPr>
        <w:numPr>
          <w:ilvl w:val="0"/>
          <w:numId w:val="8"/>
        </w:numPr>
        <w:rPr>
          <w:rFonts w:cs="Arial"/>
        </w:rPr>
      </w:pPr>
      <w:r w:rsidRPr="00AB300A">
        <w:rPr>
          <w:rFonts w:cs="Arial"/>
          <w:b/>
          <w:bCs/>
        </w:rPr>
        <w:t>"Обещал ли автор предоставить то, что я собираюсь проверить?"</w:t>
      </w:r>
    </w:p>
    <w:p w14:paraId="6BD40C1D" w14:textId="77777777" w:rsidR="00C249FE" w:rsidRPr="00AB300A" w:rsidRDefault="00C249FE">
      <w:pPr>
        <w:numPr>
          <w:ilvl w:val="1"/>
          <w:numId w:val="8"/>
        </w:numPr>
        <w:rPr>
          <w:rFonts w:cs="Arial"/>
        </w:rPr>
      </w:pPr>
      <w:r w:rsidRPr="00AB300A">
        <w:rPr>
          <w:rFonts w:cs="Arial"/>
        </w:rPr>
        <w:t>Если нет (например, автор не обещал эмпирических данных в теоретической работе) — пропустите принцип (вес = 0).</w:t>
      </w:r>
    </w:p>
    <w:p w14:paraId="40E192DF" w14:textId="77777777" w:rsidR="00C249FE" w:rsidRPr="00AB300A" w:rsidRDefault="00C249FE">
      <w:pPr>
        <w:numPr>
          <w:ilvl w:val="0"/>
          <w:numId w:val="8"/>
        </w:numPr>
        <w:rPr>
          <w:rFonts w:cs="Arial"/>
        </w:rPr>
      </w:pPr>
      <w:r w:rsidRPr="00AB300A">
        <w:rPr>
          <w:rFonts w:cs="Arial"/>
          <w:b/>
          <w:bCs/>
        </w:rPr>
        <w:t>"Является ли это нарушением, или это просто особенность жанра?"</w:t>
      </w:r>
    </w:p>
    <w:p w14:paraId="28CC42DD" w14:textId="77777777" w:rsidR="00C249FE" w:rsidRPr="00AB300A" w:rsidRDefault="00C249FE">
      <w:pPr>
        <w:numPr>
          <w:ilvl w:val="1"/>
          <w:numId w:val="8"/>
        </w:numPr>
        <w:rPr>
          <w:rFonts w:cs="Arial"/>
        </w:rPr>
      </w:pPr>
      <w:r w:rsidRPr="00AB300A">
        <w:rPr>
          <w:rFonts w:cs="Arial"/>
        </w:rPr>
        <w:t>Если это особенность жанра (например, рабочие допущения в теоретической работе) — пропустите принцип (вес = 0).</w:t>
      </w:r>
    </w:p>
    <w:p w14:paraId="3F2DE78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Золотое правило:</w:t>
      </w:r>
      <w:r w:rsidRPr="00AB300A">
        <w:rPr>
          <w:rFonts w:cs="Arial"/>
        </w:rPr>
        <w:t> "Если вы сомневаетесь — нарушение не начисляется".</w:t>
      </w:r>
    </w:p>
    <w:p w14:paraId="5F193988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751A4FFA">
          <v:rect id="_x0000_i1029" style="width:0;height:.75pt" o:hralign="center" o:hrstd="t" o:hrnoshade="t" o:hr="t" fillcolor="#0f1115" stroked="f"/>
        </w:pict>
      </w:r>
    </w:p>
    <w:p w14:paraId="65C0F56A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2.2. ИДЕНТИФИКАЦИЯ ОТКЛОНЕНИЙ (ЕСЛИ ПРИНЦИП ПРИМЕНИМ)</w:t>
      </w:r>
    </w:p>
    <w:p w14:paraId="23C1FDBB" w14:textId="77777777" w:rsidR="0088134D" w:rsidRPr="00AB300A" w:rsidRDefault="0088134D" w:rsidP="0088134D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Перед фиксацией любого нарушения выполните обязательную проверку:</w:t>
      </w:r>
    </w:p>
    <w:p w14:paraId="642FBDAE" w14:textId="77777777" w:rsidR="0088134D" w:rsidRPr="00AB300A" w:rsidRDefault="0088134D">
      <w:pPr>
        <w:numPr>
          <w:ilvl w:val="0"/>
          <w:numId w:val="58"/>
        </w:numPr>
        <w:rPr>
          <w:rFonts w:cs="Arial"/>
        </w:rPr>
      </w:pPr>
      <w:r w:rsidRPr="00AB300A">
        <w:rPr>
          <w:rFonts w:cs="Arial"/>
        </w:rPr>
        <w:t>Найдите прямую цитату из статьи, подтверждающую нарушение. Если цитаты нет — нарушения нет.</w:t>
      </w:r>
    </w:p>
    <w:p w14:paraId="168CB8BF" w14:textId="77777777" w:rsidR="0088134D" w:rsidRPr="00AB300A" w:rsidRDefault="0088134D">
      <w:pPr>
        <w:numPr>
          <w:ilvl w:val="0"/>
          <w:numId w:val="58"/>
        </w:numPr>
        <w:rPr>
          <w:rFonts w:cs="Arial"/>
        </w:rPr>
      </w:pPr>
      <w:r w:rsidRPr="00AB300A">
        <w:rPr>
          <w:rFonts w:cs="Arial"/>
        </w:rPr>
        <w:t>Проверьте однозначность: можно ли прочитать этот фрагмент иначе, в пользу автора? Если можно — нарушение не начисляется.</w:t>
      </w:r>
    </w:p>
    <w:p w14:paraId="2F982685" w14:textId="77777777" w:rsidR="0088134D" w:rsidRPr="00AB300A" w:rsidRDefault="0088134D">
      <w:pPr>
        <w:numPr>
          <w:ilvl w:val="0"/>
          <w:numId w:val="58"/>
        </w:numPr>
        <w:rPr>
          <w:rFonts w:cs="Arial"/>
        </w:rPr>
      </w:pPr>
      <w:r w:rsidRPr="00AB300A">
        <w:rPr>
          <w:rFonts w:cs="Arial"/>
        </w:rPr>
        <w:t>Проверьте системность: это единичный случай или повторяющееся отклонение? Единичные случаи получают вес не более 30 (даже если в таблице указано больше).</w:t>
      </w:r>
    </w:p>
    <w:p w14:paraId="7B0A7974" w14:textId="77777777" w:rsidR="0088134D" w:rsidRPr="00AB300A" w:rsidRDefault="0088134D">
      <w:pPr>
        <w:numPr>
          <w:ilvl w:val="0"/>
          <w:numId w:val="58"/>
        </w:numPr>
        <w:rPr>
          <w:rFonts w:cs="Arial"/>
        </w:rPr>
      </w:pPr>
      <w:r w:rsidRPr="00AB300A">
        <w:rPr>
          <w:rFonts w:cs="Arial"/>
        </w:rPr>
        <w:t>Проверьте жанровое исключение: не является ли это особенностью жанра? Если является — нарушение не начисляется.</w:t>
      </w:r>
    </w:p>
    <w:p w14:paraId="3693C9A3" w14:textId="77777777" w:rsidR="00C249FE" w:rsidRPr="00AB300A" w:rsidRDefault="00C249FE">
      <w:pPr>
        <w:pStyle w:val="a7"/>
        <w:numPr>
          <w:ilvl w:val="0"/>
          <w:numId w:val="58"/>
        </w:numPr>
        <w:rPr>
          <w:rFonts w:cs="Arial"/>
        </w:rPr>
      </w:pPr>
      <w:r w:rsidRPr="00AB300A">
        <w:rPr>
          <w:rFonts w:cs="Arial"/>
          <w:b/>
          <w:bCs/>
        </w:rPr>
        <w:t>Сначала проверьте контекстные исключения</w:t>
      </w:r>
      <w:r w:rsidRPr="00AB300A">
        <w:rPr>
          <w:rFonts w:cs="Arial"/>
        </w:rPr>
        <w:t>, описанные в принципе.</w:t>
      </w:r>
    </w:p>
    <w:p w14:paraId="5EAB3BCB" w14:textId="77777777" w:rsidR="00C249FE" w:rsidRPr="00AB300A" w:rsidRDefault="00C249FE">
      <w:pPr>
        <w:numPr>
          <w:ilvl w:val="0"/>
          <w:numId w:val="9"/>
        </w:numPr>
        <w:rPr>
          <w:rFonts w:cs="Arial"/>
        </w:rPr>
      </w:pPr>
      <w:r w:rsidRPr="00AB300A">
        <w:rPr>
          <w:rFonts w:cs="Arial"/>
        </w:rPr>
        <w:t>Если исключение применяется </w:t>
      </w:r>
      <w:r w:rsidRPr="00AB300A">
        <w:rPr>
          <w:rFonts w:cs="Arial"/>
          <w:b/>
          <w:bCs/>
        </w:rPr>
        <w:t>полностью</w:t>
      </w:r>
      <w:r w:rsidRPr="00AB300A">
        <w:rPr>
          <w:rFonts w:cs="Arial"/>
        </w:rPr>
        <w:t> — нарушение </w:t>
      </w:r>
      <w:r w:rsidRPr="00AB300A">
        <w:rPr>
          <w:rFonts w:cs="Arial"/>
          <w:b/>
          <w:bCs/>
        </w:rPr>
        <w:t>не начисляется (вес = 0)</w:t>
      </w:r>
      <w:r w:rsidRPr="00AB300A">
        <w:rPr>
          <w:rFonts w:cs="Arial"/>
        </w:rPr>
        <w:t>.</w:t>
      </w:r>
    </w:p>
    <w:p w14:paraId="3F97506A" w14:textId="77777777" w:rsidR="00045EA6" w:rsidRPr="00AB300A" w:rsidRDefault="00045EA6">
      <w:pPr>
        <w:numPr>
          <w:ilvl w:val="0"/>
          <w:numId w:val="9"/>
        </w:numPr>
        <w:rPr>
          <w:rFonts w:cs="Arial"/>
        </w:rPr>
      </w:pPr>
      <w:r w:rsidRPr="00AB300A">
        <w:rPr>
          <w:rFonts w:cs="Arial"/>
        </w:rPr>
        <w:t>Если исключение применяется </w:t>
      </w:r>
      <w:r w:rsidRPr="00AB300A">
        <w:rPr>
          <w:rFonts w:cs="Arial"/>
          <w:b/>
          <w:bCs/>
        </w:rPr>
        <w:t>частично</w:t>
      </w:r>
      <w:r w:rsidRPr="00AB300A">
        <w:rPr>
          <w:rFonts w:cs="Arial"/>
        </w:rPr>
        <w:t> — вес нарушения </w:t>
      </w:r>
      <w:r w:rsidRPr="00AB300A">
        <w:rPr>
          <w:rFonts w:cs="Arial"/>
          <w:b/>
          <w:bCs/>
        </w:rPr>
        <w:t>снижается на 50%</w:t>
      </w:r>
      <w:r w:rsidRPr="00AB300A">
        <w:rPr>
          <w:rFonts w:cs="Arial"/>
        </w:rPr>
        <w:t>. Частичным считается исключение, если автор:</w:t>
      </w:r>
    </w:p>
    <w:p w14:paraId="2AF4CE85" w14:textId="77777777" w:rsidR="00045EA6" w:rsidRPr="00AB300A" w:rsidRDefault="00045EA6">
      <w:pPr>
        <w:numPr>
          <w:ilvl w:val="1"/>
          <w:numId w:val="9"/>
        </w:numPr>
        <w:rPr>
          <w:rFonts w:cs="Arial"/>
        </w:rPr>
      </w:pPr>
      <w:r w:rsidRPr="00AB300A">
        <w:rPr>
          <w:rFonts w:cs="Arial"/>
        </w:rPr>
        <w:t>Маркировал утверждение как гипотетическое </w:t>
      </w:r>
      <w:r w:rsidRPr="00AB300A">
        <w:rPr>
          <w:rFonts w:cs="Arial"/>
          <w:b/>
          <w:bCs/>
        </w:rPr>
        <w:t>в том же разделе</w:t>
      </w:r>
      <w:r w:rsidRPr="00AB300A">
        <w:rPr>
          <w:rFonts w:cs="Arial"/>
        </w:rPr>
        <w:t> или </w:t>
      </w:r>
      <w:r w:rsidRPr="00AB300A">
        <w:rPr>
          <w:rFonts w:cs="Arial"/>
          <w:b/>
          <w:bCs/>
        </w:rPr>
        <w:t>в том же абзаце</w:t>
      </w:r>
      <w:r w:rsidRPr="00AB300A">
        <w:rPr>
          <w:rFonts w:cs="Arial"/>
        </w:rPr>
        <w:t>, но не во всей работе;</w:t>
      </w:r>
    </w:p>
    <w:p w14:paraId="0CA3A042" w14:textId="77777777" w:rsidR="00045EA6" w:rsidRPr="00AB300A" w:rsidRDefault="00045EA6">
      <w:pPr>
        <w:numPr>
          <w:ilvl w:val="1"/>
          <w:numId w:val="9"/>
        </w:numPr>
        <w:rPr>
          <w:rFonts w:cs="Arial"/>
        </w:rPr>
      </w:pPr>
      <w:r w:rsidRPr="00AB300A">
        <w:rPr>
          <w:rFonts w:cs="Arial"/>
        </w:rPr>
        <w:t>Использовал оговорки («вероятно», «возможно», «предположительно») для данного утверждения.</w:t>
      </w:r>
    </w:p>
    <w:p w14:paraId="5184C6A2" w14:textId="7D8721A3" w:rsidR="00045EA6" w:rsidRPr="00AB300A" w:rsidRDefault="00045EA6" w:rsidP="00A07421">
      <w:pPr>
        <w:ind w:left="1080"/>
        <w:rPr>
          <w:rFonts w:cs="Arial"/>
        </w:rPr>
      </w:pPr>
      <w:r w:rsidRPr="00AB300A">
        <w:rPr>
          <w:rFonts w:cs="Arial"/>
          <w:b/>
          <w:bCs/>
        </w:rPr>
        <w:t>Важно:</w:t>
      </w:r>
      <w:r w:rsidRPr="00AB300A">
        <w:rPr>
          <w:rFonts w:cs="Arial"/>
        </w:rPr>
        <w:t> Если однотипные нарушения встречаются в </w:t>
      </w:r>
      <w:r w:rsidRPr="00AB300A">
        <w:rPr>
          <w:rFonts w:cs="Arial"/>
          <w:b/>
          <w:bCs/>
        </w:rPr>
        <w:t>трех и более</w:t>
      </w:r>
      <w:r w:rsidRPr="00AB300A">
        <w:rPr>
          <w:rFonts w:cs="Arial"/>
        </w:rPr>
        <w:t> ключевых утверждениях разных разделов, они считаются </w:t>
      </w:r>
      <w:r w:rsidRPr="00AB300A">
        <w:rPr>
          <w:rFonts w:cs="Arial"/>
          <w:b/>
          <w:bCs/>
        </w:rPr>
        <w:t>систематическими</w:t>
      </w:r>
      <w:r w:rsidRPr="00AB300A">
        <w:rPr>
          <w:rFonts w:cs="Arial"/>
        </w:rPr>
        <w:t>, и корректировка на единичность </w:t>
      </w:r>
      <w:r w:rsidRPr="00AB300A">
        <w:rPr>
          <w:rFonts w:cs="Arial"/>
          <w:b/>
          <w:bCs/>
        </w:rPr>
        <w:t>не применяется</w:t>
      </w:r>
      <w:r w:rsidRPr="00AB300A">
        <w:rPr>
          <w:rFonts w:cs="Arial"/>
        </w:rPr>
        <w:t>».</w:t>
      </w:r>
    </w:p>
    <w:p w14:paraId="2C3BD798" w14:textId="55419F30" w:rsidR="00C249FE" w:rsidRPr="00AB300A" w:rsidRDefault="00C249FE">
      <w:pPr>
        <w:numPr>
          <w:ilvl w:val="0"/>
          <w:numId w:val="9"/>
        </w:numPr>
        <w:rPr>
          <w:rFonts w:cs="Arial"/>
        </w:rPr>
      </w:pPr>
      <w:r w:rsidRPr="00AB300A">
        <w:rPr>
          <w:rFonts w:cs="Arial"/>
        </w:rPr>
        <w:t>Если </w:t>
      </w:r>
      <w:r w:rsidRPr="00AB300A">
        <w:rPr>
          <w:rFonts w:cs="Arial"/>
          <w:b/>
          <w:bCs/>
        </w:rPr>
        <w:t>сомневаетесь</w:t>
      </w:r>
      <w:r w:rsidRPr="00AB300A">
        <w:rPr>
          <w:rFonts w:cs="Arial"/>
        </w:rPr>
        <w:t> в трактовке — выбирайте </w:t>
      </w:r>
      <w:r w:rsidRPr="00AB300A">
        <w:rPr>
          <w:rFonts w:cs="Arial"/>
          <w:b/>
          <w:bCs/>
        </w:rPr>
        <w:t>благоприятную для автора интерпретацию</w:t>
      </w:r>
      <w:r w:rsidRPr="00AB300A">
        <w:rPr>
          <w:rFonts w:cs="Arial"/>
        </w:rPr>
        <w:t>.</w:t>
      </w:r>
    </w:p>
    <w:p w14:paraId="0ECAABE0" w14:textId="77777777" w:rsidR="00C249FE" w:rsidRPr="00AB300A" w:rsidRDefault="00C249FE">
      <w:pPr>
        <w:numPr>
          <w:ilvl w:val="0"/>
          <w:numId w:val="9"/>
        </w:numPr>
        <w:rPr>
          <w:rFonts w:cs="Arial"/>
        </w:rPr>
      </w:pPr>
      <w:r w:rsidRPr="00AB300A">
        <w:rPr>
          <w:rFonts w:cs="Arial"/>
        </w:rPr>
        <w:t>Нарушение фиксируется </w:t>
      </w:r>
      <w:r w:rsidRPr="00AB300A">
        <w:rPr>
          <w:rFonts w:cs="Arial"/>
          <w:b/>
          <w:bCs/>
        </w:rPr>
        <w:t>только при однозначной трактовке</w:t>
      </w:r>
      <w:r w:rsidRPr="00AB300A">
        <w:rPr>
          <w:rFonts w:cs="Arial"/>
        </w:rPr>
        <w:t>, не допускающей иного прочтения.</w:t>
      </w:r>
    </w:p>
    <w:p w14:paraId="02A9E367" w14:textId="77777777" w:rsidR="00B955FC" w:rsidRPr="00AB300A" w:rsidRDefault="00B955FC" w:rsidP="00B955FC">
      <w:pPr>
        <w:ind w:left="360"/>
        <w:rPr>
          <w:rFonts w:cs="Arial"/>
        </w:rPr>
      </w:pPr>
      <w:r w:rsidRPr="00AB300A">
        <w:rPr>
          <w:rFonts w:cs="Arial"/>
          <w:b/>
          <w:bCs/>
        </w:rPr>
        <w:t>6. Проверка наличия ссылки как индикатора обоснованности:</w:t>
      </w:r>
    </w:p>
    <w:p w14:paraId="1030790F" w14:textId="3148370C" w:rsidR="00C249FE" w:rsidRPr="00AB300A" w:rsidRDefault="00373848" w:rsidP="00373848">
      <w:pPr>
        <w:ind w:left="360"/>
        <w:rPr>
          <w:rFonts w:cs="Arial"/>
        </w:rPr>
      </w:pPr>
      <w:r w:rsidRPr="00373848">
        <w:rPr>
          <w:rFonts w:cs="Arial"/>
          <w:i/>
          <w:iCs/>
        </w:rPr>
        <w:t>Перед фиксацией нарушения по Принципам 0.1 и 0.3 проверьте, содержит ли утверждение ссылку на обоснование. Применяйте правила, описанные в </w:t>
      </w:r>
      <w:r w:rsidRPr="00373848">
        <w:rPr>
          <w:rFonts w:cs="Arial"/>
          <w:b/>
          <w:bCs/>
          <w:i/>
          <w:iCs/>
        </w:rPr>
        <w:t>Установке 6</w:t>
      </w:r>
      <w:r w:rsidRPr="00373848">
        <w:rPr>
          <w:rFonts w:cs="Arial"/>
          <w:i/>
          <w:iCs/>
        </w:rPr>
        <w:t> («Роль ссылок и обоснований»). Результат применения (снятие нарушения, снижение веса на 50% или фиксация по стандартной процедуре) </w:t>
      </w:r>
      <w:r w:rsidRPr="00373848">
        <w:rPr>
          <w:rFonts w:cs="Arial"/>
          <w:b/>
          <w:bCs/>
          <w:i/>
          <w:iCs/>
        </w:rPr>
        <w:t>обязательно фиксируется</w:t>
      </w:r>
      <w:r w:rsidRPr="00373848">
        <w:rPr>
          <w:rFonts w:cs="Arial"/>
          <w:i/>
          <w:iCs/>
        </w:rPr>
        <w:t> в отчете с указанием цитаты и источника»</w:t>
      </w:r>
      <w:r w:rsidRPr="00373848">
        <w:rPr>
          <w:rFonts w:cs="Arial"/>
        </w:rPr>
        <w:t>.</w:t>
      </w:r>
      <w:r w:rsidR="00000000">
        <w:rPr>
          <w:rFonts w:cs="Arial"/>
        </w:rPr>
        <w:pict w14:anchorId="0D7B12E0">
          <v:rect id="_x0000_i1030" style="width:0;height:.75pt" o:hralign="center" o:hrstd="t" o:hrnoshade="t" o:hr="t" fillcolor="#0f1115" stroked="f"/>
        </w:pict>
      </w:r>
    </w:p>
    <w:p w14:paraId="2EA0EF45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2.3. КЛАССИФИКАЦИЯ НАРУШЕНИЙ ПО ТИПУ</w:t>
      </w:r>
    </w:p>
    <w:p w14:paraId="6F07F41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Каждое выявленное отклонение (если оно зафиксировано) отнесите к одной из трёх категорий:</w:t>
      </w:r>
    </w:p>
    <w:p w14:paraId="1F2C283E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Категория A — Фундаментальные пороки (вес: 80-100)</w:t>
      </w:r>
    </w:p>
    <w:p w14:paraId="7C109F2C" w14:textId="77777777" w:rsidR="00C249FE" w:rsidRPr="00AB300A" w:rsidRDefault="00C249FE">
      <w:pPr>
        <w:numPr>
          <w:ilvl w:val="0"/>
          <w:numId w:val="10"/>
        </w:numPr>
        <w:rPr>
          <w:rFonts w:cs="Arial"/>
        </w:rPr>
      </w:pPr>
      <w:r w:rsidRPr="00AB300A">
        <w:rPr>
          <w:rFonts w:cs="Arial"/>
        </w:rPr>
        <w:t>Делают </w:t>
      </w:r>
      <w:r w:rsidRPr="00AB300A">
        <w:rPr>
          <w:rFonts w:cs="Arial"/>
          <w:b/>
          <w:bCs/>
        </w:rPr>
        <w:t>центральный вывод</w:t>
      </w:r>
      <w:r w:rsidRPr="00AB300A">
        <w:rPr>
          <w:rFonts w:cs="Arial"/>
        </w:rPr>
        <w:t> работы недействительным.</w:t>
      </w:r>
    </w:p>
    <w:p w14:paraId="24B75438" w14:textId="77777777" w:rsidR="00C249FE" w:rsidRPr="00AB300A" w:rsidRDefault="00C249FE">
      <w:pPr>
        <w:numPr>
          <w:ilvl w:val="0"/>
          <w:numId w:val="10"/>
        </w:numPr>
        <w:rPr>
          <w:rFonts w:cs="Arial"/>
        </w:rPr>
      </w:pPr>
      <w:r w:rsidRPr="00AB300A">
        <w:rPr>
          <w:rFonts w:cs="Arial"/>
        </w:rPr>
        <w:t>Свидетельствуют о </w:t>
      </w:r>
      <w:r w:rsidRPr="00AB300A">
        <w:rPr>
          <w:rFonts w:cs="Arial"/>
          <w:b/>
          <w:bCs/>
        </w:rPr>
        <w:t>систематическом нарушении</w:t>
      </w:r>
      <w:r w:rsidRPr="00AB300A">
        <w:rPr>
          <w:rFonts w:cs="Arial"/>
        </w:rPr>
        <w:t> научной методологии.</w:t>
      </w:r>
    </w:p>
    <w:p w14:paraId="2826BE4A" w14:textId="77777777" w:rsidR="00C249FE" w:rsidRPr="00AB300A" w:rsidRDefault="00C249FE">
      <w:pPr>
        <w:numPr>
          <w:ilvl w:val="0"/>
          <w:numId w:val="10"/>
        </w:numPr>
        <w:rPr>
          <w:rFonts w:cs="Arial"/>
        </w:rPr>
      </w:pPr>
      <w:r w:rsidRPr="00AB300A">
        <w:rPr>
          <w:rFonts w:cs="Arial"/>
        </w:rPr>
        <w:t>Примеры: отрицание установленных эмпирических фактов; систематическое смешение модели и реальности; грубая логическая ошибка, делающая выводы недействительными.</w:t>
      </w:r>
    </w:p>
    <w:p w14:paraId="715EDD78" w14:textId="77777777" w:rsidR="00C249FE" w:rsidRPr="00AB300A" w:rsidRDefault="00C249FE">
      <w:pPr>
        <w:numPr>
          <w:ilvl w:val="0"/>
          <w:numId w:val="10"/>
        </w:numPr>
        <w:rPr>
          <w:rFonts w:cs="Arial"/>
        </w:rPr>
      </w:pPr>
      <w:r w:rsidRPr="00AB300A">
        <w:rPr>
          <w:rFonts w:cs="Arial"/>
          <w:b/>
          <w:bCs/>
        </w:rPr>
        <w:t>Важно:</w:t>
      </w:r>
      <w:r w:rsidRPr="00AB300A">
        <w:rPr>
          <w:rFonts w:cs="Arial"/>
        </w:rPr>
        <w:t> Нарушения категории A должны быть </w:t>
      </w:r>
      <w:r w:rsidRPr="00AB300A">
        <w:rPr>
          <w:rFonts w:cs="Arial"/>
          <w:b/>
          <w:bCs/>
        </w:rPr>
        <w:t>однозначными и не вызывающими сомнений</w:t>
      </w:r>
      <w:r w:rsidRPr="00AB300A">
        <w:rPr>
          <w:rFonts w:cs="Arial"/>
        </w:rPr>
        <w:t>.</w:t>
      </w:r>
    </w:p>
    <w:p w14:paraId="5F63347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Категория B — Существенные недостатки (вес: 40-75)</w:t>
      </w:r>
    </w:p>
    <w:p w14:paraId="7BE0740C" w14:textId="77777777" w:rsidR="00C249FE" w:rsidRPr="00AB300A" w:rsidRDefault="00C249FE">
      <w:pPr>
        <w:numPr>
          <w:ilvl w:val="0"/>
          <w:numId w:val="11"/>
        </w:numPr>
        <w:rPr>
          <w:rFonts w:cs="Arial"/>
        </w:rPr>
      </w:pPr>
      <w:r w:rsidRPr="00AB300A">
        <w:rPr>
          <w:rFonts w:cs="Arial"/>
        </w:rPr>
        <w:t>Ослабляют достоверность или убедительность работы, но не уничтожают её полностью.</w:t>
      </w:r>
    </w:p>
    <w:p w14:paraId="6CD0E0C0" w14:textId="77777777" w:rsidR="00C249FE" w:rsidRPr="00AB300A" w:rsidRDefault="00C249FE">
      <w:pPr>
        <w:numPr>
          <w:ilvl w:val="0"/>
          <w:numId w:val="11"/>
        </w:numPr>
        <w:rPr>
          <w:rFonts w:cs="Arial"/>
        </w:rPr>
      </w:pPr>
      <w:r w:rsidRPr="00AB300A">
        <w:rPr>
          <w:rFonts w:cs="Arial"/>
        </w:rPr>
        <w:t>Требуют исправления для повышения научной ценности.</w:t>
      </w:r>
    </w:p>
    <w:p w14:paraId="244B1146" w14:textId="77777777" w:rsidR="00C249FE" w:rsidRPr="00AB300A" w:rsidRDefault="00C249FE">
      <w:pPr>
        <w:numPr>
          <w:ilvl w:val="0"/>
          <w:numId w:val="11"/>
        </w:numPr>
        <w:rPr>
          <w:rFonts w:cs="Arial"/>
        </w:rPr>
      </w:pPr>
      <w:r w:rsidRPr="00AB300A">
        <w:rPr>
          <w:rFonts w:cs="Arial"/>
        </w:rPr>
        <w:t>Примеры: нечёткая терминология; недостаточное обоснование выборки (для эмпирических работ); неполный учёт альтернативных объяснений.</w:t>
      </w:r>
    </w:p>
    <w:p w14:paraId="6EE27714" w14:textId="77777777" w:rsidR="00C249FE" w:rsidRPr="00AB300A" w:rsidRDefault="00C249FE">
      <w:pPr>
        <w:numPr>
          <w:ilvl w:val="0"/>
          <w:numId w:val="11"/>
        </w:numPr>
        <w:rPr>
          <w:rFonts w:cs="Arial"/>
        </w:rPr>
      </w:pPr>
      <w:r w:rsidRPr="00AB300A">
        <w:rPr>
          <w:rFonts w:cs="Arial"/>
          <w:b/>
          <w:bCs/>
        </w:rPr>
        <w:t>Важно:</w:t>
      </w:r>
      <w:r w:rsidRPr="00AB300A">
        <w:rPr>
          <w:rFonts w:cs="Arial"/>
        </w:rPr>
        <w:t> Для теоретических работ большинство недостатков попадают в категорию B или C.</w:t>
      </w:r>
    </w:p>
    <w:p w14:paraId="00FF338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Категория C — Коммуникационные и оформительские дефекты (вес: 0-40)</w:t>
      </w:r>
    </w:p>
    <w:p w14:paraId="59678B71" w14:textId="77777777" w:rsidR="00C249FE" w:rsidRPr="00AB300A" w:rsidRDefault="00C249FE">
      <w:pPr>
        <w:numPr>
          <w:ilvl w:val="0"/>
          <w:numId w:val="12"/>
        </w:numPr>
        <w:rPr>
          <w:rFonts w:cs="Arial"/>
        </w:rPr>
      </w:pPr>
      <w:r w:rsidRPr="00AB300A">
        <w:rPr>
          <w:rFonts w:cs="Arial"/>
        </w:rPr>
        <w:t>Не влияют на достоверность выводов, но ухудшают восприятие текста.</w:t>
      </w:r>
    </w:p>
    <w:p w14:paraId="745D5500" w14:textId="77777777" w:rsidR="00C249FE" w:rsidRPr="00AB300A" w:rsidRDefault="00C249FE">
      <w:pPr>
        <w:numPr>
          <w:ilvl w:val="0"/>
          <w:numId w:val="12"/>
        </w:numPr>
        <w:rPr>
          <w:rFonts w:cs="Arial"/>
        </w:rPr>
      </w:pPr>
      <w:r w:rsidRPr="00AB300A">
        <w:rPr>
          <w:rFonts w:cs="Arial"/>
          <w:b/>
          <w:bCs/>
        </w:rPr>
        <w:t>Не могут</w:t>
      </w:r>
      <w:r w:rsidRPr="00AB300A">
        <w:rPr>
          <w:rFonts w:cs="Arial"/>
        </w:rPr>
        <w:t> служить основанием для категорического отказа.</w:t>
      </w:r>
    </w:p>
    <w:p w14:paraId="3B92DC55" w14:textId="77777777" w:rsidR="00C249FE" w:rsidRPr="00AB300A" w:rsidRDefault="00C249FE">
      <w:pPr>
        <w:numPr>
          <w:ilvl w:val="0"/>
          <w:numId w:val="12"/>
        </w:numPr>
        <w:rPr>
          <w:rFonts w:cs="Arial"/>
        </w:rPr>
      </w:pPr>
      <w:r w:rsidRPr="00AB300A">
        <w:rPr>
          <w:rFonts w:cs="Arial"/>
        </w:rPr>
        <w:t>Примеры: стилистические погрешности; резкий тон полемики (если есть аргументы); нестандартное оформление ссылок (если они работают).</w:t>
      </w:r>
    </w:p>
    <w:p w14:paraId="0C1B821F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458FC1F7">
          <v:rect id="_x0000_i1031" style="width:0;height:.75pt" o:hralign="center" o:hrstd="t" o:hrnoshade="t" o:hr="t" fillcolor="#0f1115" stroked="f"/>
        </w:pict>
      </w:r>
    </w:p>
    <w:p w14:paraId="165B9F8E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2.4. ВЗВЕШИВАНИЕ ОТКЛОНЕНИЙ</w:t>
      </w:r>
    </w:p>
    <w:p w14:paraId="5404B837" w14:textId="77777777" w:rsidR="00C249FE" w:rsidRPr="00AB300A" w:rsidRDefault="00C249FE">
      <w:pPr>
        <w:numPr>
          <w:ilvl w:val="0"/>
          <w:numId w:val="13"/>
        </w:numPr>
        <w:rPr>
          <w:rFonts w:cs="Arial"/>
        </w:rPr>
      </w:pPr>
      <w:r w:rsidRPr="00AB300A">
        <w:rPr>
          <w:rFonts w:cs="Arial"/>
        </w:rPr>
        <w:t>Каждому отклонению присваивайте </w:t>
      </w:r>
      <w:r w:rsidRPr="00AB300A">
        <w:rPr>
          <w:rFonts w:cs="Arial"/>
          <w:b/>
          <w:bCs/>
        </w:rPr>
        <w:t>вес согласно таблице</w:t>
      </w:r>
      <w:r w:rsidRPr="00AB300A">
        <w:rPr>
          <w:rFonts w:cs="Arial"/>
        </w:rPr>
        <w:t> в соответствующем принципе.</w:t>
      </w:r>
    </w:p>
    <w:p w14:paraId="541C0792" w14:textId="77777777" w:rsidR="00C249FE" w:rsidRPr="00AB300A" w:rsidRDefault="00C249FE">
      <w:pPr>
        <w:numPr>
          <w:ilvl w:val="0"/>
          <w:numId w:val="13"/>
        </w:numPr>
        <w:rPr>
          <w:rFonts w:cs="Arial"/>
        </w:rPr>
      </w:pPr>
      <w:r w:rsidRPr="00AB300A">
        <w:rPr>
          <w:rFonts w:cs="Arial"/>
        </w:rPr>
        <w:t>Применяйте следующие корректировки:</w:t>
      </w:r>
    </w:p>
    <w:p w14:paraId="525B53F7" w14:textId="77777777" w:rsidR="00C249FE" w:rsidRPr="00AB300A" w:rsidRDefault="00C249FE">
      <w:pPr>
        <w:numPr>
          <w:ilvl w:val="1"/>
          <w:numId w:val="13"/>
        </w:numPr>
        <w:rPr>
          <w:rFonts w:cs="Arial"/>
        </w:rPr>
      </w:pPr>
      <w:r w:rsidRPr="00AB300A">
        <w:rPr>
          <w:rFonts w:cs="Arial"/>
        </w:rPr>
        <w:t>Если зафиксировано </w:t>
      </w:r>
      <w:r w:rsidRPr="00AB300A">
        <w:rPr>
          <w:rFonts w:cs="Arial"/>
          <w:b/>
          <w:bCs/>
        </w:rPr>
        <w:t>частичное выполнение</w:t>
      </w:r>
      <w:r w:rsidRPr="00AB300A">
        <w:rPr>
          <w:rFonts w:cs="Arial"/>
        </w:rPr>
        <w:t> контекстного исключения — умножьте вес на 0.5.</w:t>
      </w:r>
    </w:p>
    <w:p w14:paraId="14B1021A" w14:textId="77777777" w:rsidR="00C249FE" w:rsidRPr="00AB300A" w:rsidRDefault="00C249FE">
      <w:pPr>
        <w:numPr>
          <w:ilvl w:val="1"/>
          <w:numId w:val="13"/>
        </w:numPr>
        <w:rPr>
          <w:rFonts w:cs="Arial"/>
        </w:rPr>
      </w:pPr>
      <w:r w:rsidRPr="00AB300A">
        <w:rPr>
          <w:rFonts w:cs="Arial"/>
        </w:rPr>
        <w:t>Если отклонение встречается </w:t>
      </w:r>
      <w:r w:rsidRPr="00AB300A">
        <w:rPr>
          <w:rFonts w:cs="Arial"/>
          <w:b/>
          <w:bCs/>
        </w:rPr>
        <w:t>единично</w:t>
      </w:r>
      <w:r w:rsidRPr="00AB300A">
        <w:rPr>
          <w:rFonts w:cs="Arial"/>
        </w:rPr>
        <w:t> (не более двух раз в разных разделах) — снизьте вес на </w:t>
      </w:r>
      <w:r w:rsidRPr="00AB300A">
        <w:rPr>
          <w:rFonts w:cs="Arial"/>
          <w:b/>
          <w:bCs/>
        </w:rPr>
        <w:t>50%</w:t>
      </w:r>
      <w:r w:rsidRPr="00AB300A">
        <w:rPr>
          <w:rFonts w:cs="Arial"/>
        </w:rPr>
        <w:t>.</w:t>
      </w:r>
    </w:p>
    <w:p w14:paraId="65AA4AFA" w14:textId="77777777" w:rsidR="00C249FE" w:rsidRPr="00AB300A" w:rsidRDefault="00C249FE">
      <w:pPr>
        <w:numPr>
          <w:ilvl w:val="1"/>
          <w:numId w:val="13"/>
        </w:numPr>
        <w:rPr>
          <w:rFonts w:cs="Arial"/>
        </w:rPr>
      </w:pPr>
      <w:r w:rsidRPr="00AB300A">
        <w:rPr>
          <w:rFonts w:cs="Arial"/>
        </w:rPr>
        <w:t>Если нарушение относится к категории </w:t>
      </w:r>
      <w:r w:rsidRPr="00AB300A">
        <w:rPr>
          <w:rFonts w:cs="Arial"/>
          <w:b/>
          <w:bCs/>
        </w:rPr>
        <w:t>C</w:t>
      </w:r>
      <w:r w:rsidRPr="00AB300A">
        <w:rPr>
          <w:rFonts w:cs="Arial"/>
        </w:rPr>
        <w:t> — вес </w:t>
      </w:r>
      <w:r w:rsidRPr="00AB300A">
        <w:rPr>
          <w:rFonts w:cs="Arial"/>
          <w:b/>
          <w:bCs/>
        </w:rPr>
        <w:t>не может превышать 40</w:t>
      </w:r>
      <w:r w:rsidRPr="00AB300A">
        <w:rPr>
          <w:rFonts w:cs="Arial"/>
        </w:rPr>
        <w:t>.</w:t>
      </w:r>
    </w:p>
    <w:p w14:paraId="510B471D" w14:textId="77777777" w:rsidR="00C249FE" w:rsidRPr="00AB300A" w:rsidRDefault="00C249FE">
      <w:pPr>
        <w:numPr>
          <w:ilvl w:val="1"/>
          <w:numId w:val="13"/>
        </w:numPr>
        <w:rPr>
          <w:rFonts w:cs="Arial"/>
        </w:rPr>
      </w:pPr>
      <w:r w:rsidRPr="00AB300A">
        <w:rPr>
          <w:rFonts w:cs="Arial"/>
        </w:rPr>
        <w:t>Если нарушение </w:t>
      </w:r>
      <w:r w:rsidRPr="00AB300A">
        <w:rPr>
          <w:rFonts w:cs="Arial"/>
          <w:b/>
          <w:bCs/>
        </w:rPr>
        <w:t>не является систематическим</w:t>
      </w:r>
      <w:r w:rsidRPr="00AB300A">
        <w:rPr>
          <w:rFonts w:cs="Arial"/>
        </w:rPr>
        <w:t> (менее трёх случаев) — вес </w:t>
      </w:r>
      <w:r w:rsidRPr="00AB300A">
        <w:rPr>
          <w:rFonts w:cs="Arial"/>
          <w:b/>
          <w:bCs/>
        </w:rPr>
        <w:t>не более 50</w:t>
      </w:r>
      <w:r w:rsidRPr="00AB300A">
        <w:rPr>
          <w:rFonts w:cs="Arial"/>
        </w:rPr>
        <w:t> для категорий A и B.</w:t>
      </w:r>
    </w:p>
    <w:p w14:paraId="04D1BEB7" w14:textId="77777777" w:rsidR="00335218" w:rsidRPr="00AB300A" w:rsidRDefault="00335218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F1115"/>
        </w:rPr>
      </w:pPr>
      <w:r w:rsidRPr="00AB300A">
        <w:rPr>
          <w:rFonts w:ascii="Arial" w:hAnsi="Arial" w:cs="Arial"/>
          <w:color w:val="0F1115"/>
        </w:rPr>
        <w:t>Если для обоснования нарушения потребовалось </w:t>
      </w:r>
      <w:r w:rsidRPr="00AB300A">
        <w:rPr>
          <w:rStyle w:val="ac"/>
          <w:rFonts w:ascii="Arial" w:hAnsi="Arial" w:cs="Arial"/>
          <w:color w:val="0F1115"/>
        </w:rPr>
        <w:t>более одного предположительного шага</w:t>
      </w:r>
      <w:r w:rsidRPr="00AB300A">
        <w:rPr>
          <w:rFonts w:ascii="Arial" w:hAnsi="Arial" w:cs="Arial"/>
          <w:color w:val="0F1115"/>
        </w:rPr>
        <w:t> («автор, вероятно, имел в виду...», «это может означать...») — нарушение </w:t>
      </w:r>
      <w:r w:rsidRPr="00AB300A">
        <w:rPr>
          <w:rStyle w:val="ac"/>
          <w:rFonts w:ascii="Arial" w:hAnsi="Arial" w:cs="Arial"/>
          <w:color w:val="0F1115"/>
        </w:rPr>
        <w:t>аннулируется</w:t>
      </w:r>
      <w:r w:rsidRPr="00AB300A">
        <w:rPr>
          <w:rFonts w:ascii="Arial" w:hAnsi="Arial" w:cs="Arial"/>
          <w:color w:val="0F1115"/>
        </w:rPr>
        <w:t> (вес = 0).</w:t>
      </w:r>
    </w:p>
    <w:p w14:paraId="2250AF01" w14:textId="71481A79" w:rsidR="00335218" w:rsidRPr="00AB300A" w:rsidRDefault="00335218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F1115"/>
        </w:rPr>
      </w:pPr>
      <w:r w:rsidRPr="00AB300A">
        <w:rPr>
          <w:rFonts w:ascii="Arial" w:hAnsi="Arial" w:cs="Arial"/>
          <w:color w:val="0F1115"/>
        </w:rPr>
        <w:t>Если нарушение зафиксировано, но </w:t>
      </w:r>
      <w:r w:rsidRPr="00AB300A">
        <w:rPr>
          <w:rStyle w:val="ac"/>
          <w:rFonts w:ascii="Arial" w:hAnsi="Arial" w:cs="Arial"/>
          <w:color w:val="0F1115"/>
        </w:rPr>
        <w:t>цитата допускает двоякое прочтение</w:t>
      </w:r>
      <w:r w:rsidRPr="00AB300A">
        <w:rPr>
          <w:rFonts w:ascii="Arial" w:hAnsi="Arial" w:cs="Arial"/>
          <w:color w:val="0F1115"/>
        </w:rPr>
        <w:t> — вес </w:t>
      </w:r>
      <w:r w:rsidRPr="00AB300A">
        <w:rPr>
          <w:rStyle w:val="ac"/>
          <w:rFonts w:ascii="Arial" w:hAnsi="Arial" w:cs="Arial"/>
          <w:color w:val="0F1115"/>
        </w:rPr>
        <w:t>снижается на 50%</w:t>
      </w:r>
      <w:r w:rsidRPr="00AB300A">
        <w:rPr>
          <w:rFonts w:ascii="Arial" w:hAnsi="Arial" w:cs="Arial"/>
          <w:color w:val="0F1115"/>
        </w:rPr>
        <w:t> (при этом, если после снижения вес становится менее 20, нарушение не начисляется).</w:t>
      </w:r>
    </w:p>
    <w:p w14:paraId="38B40BC3" w14:textId="77777777" w:rsidR="00C249FE" w:rsidRPr="00AB300A" w:rsidRDefault="00C249FE">
      <w:pPr>
        <w:numPr>
          <w:ilvl w:val="0"/>
          <w:numId w:val="13"/>
        </w:numPr>
        <w:rPr>
          <w:rFonts w:cs="Arial"/>
        </w:rPr>
      </w:pPr>
      <w:r w:rsidRPr="00AB300A">
        <w:rPr>
          <w:rFonts w:cs="Arial"/>
          <w:b/>
          <w:bCs/>
        </w:rPr>
        <w:t>Суммируйте веса</w:t>
      </w:r>
      <w:r w:rsidRPr="00AB300A">
        <w:rPr>
          <w:rFonts w:cs="Arial"/>
        </w:rPr>
        <w:t> внутри принципа с </w:t>
      </w:r>
      <w:r w:rsidRPr="00AB300A">
        <w:rPr>
          <w:rFonts w:cs="Arial"/>
          <w:b/>
          <w:bCs/>
        </w:rPr>
        <w:t>каппингом 100</w:t>
      </w:r>
      <w:r w:rsidRPr="00AB300A">
        <w:rPr>
          <w:rFonts w:cs="Arial"/>
        </w:rPr>
        <w:t> (итоговая сумма по принципу не может превышать 100).</w:t>
      </w:r>
    </w:p>
    <w:p w14:paraId="6E3404B7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710E91D">
          <v:rect id="_x0000_i1032" style="width:0;height:.75pt" o:hralign="center" o:hrstd="t" o:hrnoshade="t" o:hr="t" fillcolor="#0f1115" stroked="f"/>
        </w:pict>
      </w:r>
    </w:p>
    <w:p w14:paraId="5CA5C841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2.5. ИТОГОВОЕ ФОРМИРОВАНИЕ ОЦЕНКИ ПО ПРИНЦИПУ</w:t>
      </w:r>
    </w:p>
    <w:p w14:paraId="5F00557B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После взвешивания задайте себе итоговый вопрос:</w:t>
      </w:r>
    </w:p>
    <w:p w14:paraId="2ADC30CB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"Ослабляет ли это нарушение научную ценность работы настолько, что она не может быть опубликована?"</w:t>
      </w:r>
    </w:p>
    <w:p w14:paraId="5C489ECE" w14:textId="77777777" w:rsidR="00C249FE" w:rsidRPr="00AB300A" w:rsidRDefault="00C249FE">
      <w:pPr>
        <w:numPr>
          <w:ilvl w:val="0"/>
          <w:numId w:val="14"/>
        </w:numPr>
        <w:rPr>
          <w:rFonts w:cs="Arial"/>
        </w:rPr>
      </w:pPr>
      <w:r w:rsidRPr="00AB300A">
        <w:rPr>
          <w:rFonts w:cs="Arial"/>
        </w:rPr>
        <w:t>Если </w:t>
      </w:r>
      <w:r w:rsidRPr="00AB300A">
        <w:rPr>
          <w:rFonts w:cs="Arial"/>
          <w:b/>
          <w:bCs/>
        </w:rPr>
        <w:t>да</w:t>
      </w:r>
      <w:r w:rsidRPr="00AB300A">
        <w:rPr>
          <w:rFonts w:cs="Arial"/>
        </w:rPr>
        <w:t> — нарушение учитывается с полным весом.</w:t>
      </w:r>
    </w:p>
    <w:p w14:paraId="6901347A" w14:textId="77777777" w:rsidR="00C249FE" w:rsidRPr="00AB300A" w:rsidRDefault="00C249FE">
      <w:pPr>
        <w:numPr>
          <w:ilvl w:val="0"/>
          <w:numId w:val="14"/>
        </w:numPr>
        <w:rPr>
          <w:rFonts w:cs="Arial"/>
        </w:rPr>
      </w:pPr>
      <w:r w:rsidRPr="00AB300A">
        <w:rPr>
          <w:rFonts w:cs="Arial"/>
        </w:rPr>
        <w:t>Если </w:t>
      </w:r>
      <w:r w:rsidRPr="00AB300A">
        <w:rPr>
          <w:rFonts w:cs="Arial"/>
          <w:b/>
          <w:bCs/>
        </w:rPr>
        <w:t>нет</w:t>
      </w:r>
      <w:r w:rsidRPr="00AB300A">
        <w:rPr>
          <w:rFonts w:cs="Arial"/>
        </w:rPr>
        <w:t> — либо снизьте вес, либо отметьте как рекомендацию, не влияющую на итоговый вердикт.</w:t>
      </w:r>
    </w:p>
    <w:p w14:paraId="5D698358" w14:textId="30D201B2" w:rsidR="004A3748" w:rsidRPr="00AB300A" w:rsidRDefault="00000000" w:rsidP="004A3748">
      <w:pPr>
        <w:rPr>
          <w:rFonts w:cs="Arial"/>
        </w:rPr>
      </w:pPr>
      <w:r>
        <w:rPr>
          <w:rFonts w:cs="Arial"/>
        </w:rPr>
        <w:pict w14:anchorId="33E0A814">
          <v:rect id="_x0000_i1033" style="width:0;height:.75pt" o:hralign="center" o:hrstd="t" o:hrnoshade="t" o:hr="t" fillcolor="#0f1115" stroked="f"/>
        </w:pict>
      </w:r>
    </w:p>
    <w:p w14:paraId="13F2EEF7" w14:textId="2F351C4D" w:rsidR="004A3748" w:rsidRPr="00AB300A" w:rsidRDefault="004A3748" w:rsidP="004A3748">
      <w:pPr>
        <w:rPr>
          <w:rFonts w:cs="Arial"/>
        </w:rPr>
      </w:pPr>
      <w:r w:rsidRPr="00AB300A">
        <w:rPr>
          <w:rFonts w:cs="Arial"/>
          <w:b/>
          <w:bCs/>
        </w:rPr>
        <w:t>КОНТРОЛЬНЫЙ СПИСОК ПЕРЕД РАСЧЁТОМ ИМК:</w:t>
      </w:r>
    </w:p>
    <w:p w14:paraId="69C62E67" w14:textId="77777777" w:rsidR="004A3748" w:rsidRPr="00AB300A" w:rsidRDefault="004A3748" w:rsidP="004A3748">
      <w:pPr>
        <w:rPr>
          <w:rFonts w:cs="Arial"/>
        </w:rPr>
      </w:pPr>
      <w:r w:rsidRPr="00AB300A">
        <w:rPr>
          <w:rFonts w:cs="Arial"/>
        </w:rPr>
        <w:t>Перед тем как перейти к расчёту ИМК, проверьте себя:</w:t>
      </w:r>
    </w:p>
    <w:p w14:paraId="59BFCABD" w14:textId="77777777" w:rsidR="004A3748" w:rsidRPr="00AB300A" w:rsidRDefault="004A3748">
      <w:pPr>
        <w:pStyle w:val="a7"/>
        <w:numPr>
          <w:ilvl w:val="0"/>
          <w:numId w:val="59"/>
        </w:numPr>
        <w:rPr>
          <w:rFonts w:cs="Arial"/>
        </w:rPr>
      </w:pPr>
      <w:r w:rsidRPr="00AB300A">
        <w:rPr>
          <w:rFonts w:cs="Arial"/>
        </w:rPr>
        <w:t>Каждое зафиксированное нарушение имеет </w:t>
      </w:r>
      <w:r w:rsidRPr="00AB300A">
        <w:rPr>
          <w:rFonts w:cs="Arial"/>
          <w:b/>
          <w:bCs/>
        </w:rPr>
        <w:t>прямую цитату</w:t>
      </w:r>
      <w:r w:rsidRPr="00AB300A">
        <w:rPr>
          <w:rFonts w:cs="Arial"/>
        </w:rPr>
        <w:t> из статьи.</w:t>
      </w:r>
    </w:p>
    <w:p w14:paraId="5A7FDFBE" w14:textId="77777777" w:rsidR="004A3748" w:rsidRPr="00AB300A" w:rsidRDefault="004A3748">
      <w:pPr>
        <w:pStyle w:val="a7"/>
        <w:numPr>
          <w:ilvl w:val="0"/>
          <w:numId w:val="59"/>
        </w:numPr>
        <w:rPr>
          <w:rFonts w:cs="Arial"/>
        </w:rPr>
      </w:pPr>
      <w:r w:rsidRPr="00AB300A">
        <w:rPr>
          <w:rFonts w:cs="Arial"/>
        </w:rPr>
        <w:t>Каждое нарушение </w:t>
      </w:r>
      <w:r w:rsidRPr="00AB300A">
        <w:rPr>
          <w:rFonts w:cs="Arial"/>
          <w:b/>
          <w:bCs/>
        </w:rPr>
        <w:t>однозначно</w:t>
      </w:r>
      <w:r w:rsidRPr="00AB300A">
        <w:rPr>
          <w:rFonts w:cs="Arial"/>
        </w:rPr>
        <w:t> и не требует интерпретаций.</w:t>
      </w:r>
    </w:p>
    <w:p w14:paraId="7209D518" w14:textId="77777777" w:rsidR="004A3748" w:rsidRPr="00AB300A" w:rsidRDefault="004A3748">
      <w:pPr>
        <w:pStyle w:val="a7"/>
        <w:numPr>
          <w:ilvl w:val="0"/>
          <w:numId w:val="59"/>
        </w:numPr>
        <w:rPr>
          <w:rFonts w:cs="Arial"/>
        </w:rPr>
      </w:pPr>
      <w:r w:rsidRPr="00AB300A">
        <w:rPr>
          <w:rFonts w:cs="Arial"/>
        </w:rPr>
        <w:t>Для каждого нарушения проверена </w:t>
      </w:r>
      <w:r w:rsidRPr="00AB300A">
        <w:rPr>
          <w:rFonts w:cs="Arial"/>
          <w:b/>
          <w:bCs/>
        </w:rPr>
        <w:t>применимость жанрового исключения</w:t>
      </w:r>
      <w:r w:rsidRPr="00AB300A">
        <w:rPr>
          <w:rFonts w:cs="Arial"/>
        </w:rPr>
        <w:t>.</w:t>
      </w:r>
    </w:p>
    <w:p w14:paraId="1A794A3F" w14:textId="77777777" w:rsidR="004A3748" w:rsidRPr="00AB300A" w:rsidRDefault="004A3748">
      <w:pPr>
        <w:pStyle w:val="a7"/>
        <w:numPr>
          <w:ilvl w:val="0"/>
          <w:numId w:val="59"/>
        </w:numPr>
        <w:rPr>
          <w:rFonts w:cs="Arial"/>
        </w:rPr>
      </w:pPr>
      <w:r w:rsidRPr="00AB300A">
        <w:rPr>
          <w:rFonts w:cs="Arial"/>
        </w:rPr>
        <w:t>Учтены </w:t>
      </w:r>
      <w:r w:rsidRPr="00AB300A">
        <w:rPr>
          <w:rFonts w:cs="Arial"/>
          <w:b/>
          <w:bCs/>
        </w:rPr>
        <w:t>корректировки</w:t>
      </w:r>
      <w:r w:rsidRPr="00AB300A">
        <w:rPr>
          <w:rFonts w:cs="Arial"/>
        </w:rPr>
        <w:t> (единичность, частичное исключение, категория C).</w:t>
      </w:r>
    </w:p>
    <w:p w14:paraId="49744BC3" w14:textId="77777777" w:rsidR="004A3748" w:rsidRPr="00AB300A" w:rsidRDefault="004A3748">
      <w:pPr>
        <w:pStyle w:val="a7"/>
        <w:numPr>
          <w:ilvl w:val="0"/>
          <w:numId w:val="59"/>
        </w:numPr>
        <w:rPr>
          <w:rFonts w:cs="Arial"/>
        </w:rPr>
      </w:pPr>
      <w:r w:rsidRPr="00AB300A">
        <w:rPr>
          <w:rFonts w:cs="Arial"/>
        </w:rPr>
        <w:t>Если нарушение </w:t>
      </w:r>
      <w:r w:rsidRPr="00AB300A">
        <w:rPr>
          <w:rFonts w:cs="Arial"/>
          <w:b/>
          <w:bCs/>
        </w:rPr>
        <w:t>не влияет на центральный вывод</w:t>
      </w:r>
      <w:r w:rsidRPr="00AB300A">
        <w:rPr>
          <w:rFonts w:cs="Arial"/>
        </w:rPr>
        <w:t>, его вес не превышает 30 (даже если в таблице указано иначе).</w:t>
      </w:r>
    </w:p>
    <w:p w14:paraId="0D8B5EB8" w14:textId="77777777" w:rsidR="004A3748" w:rsidRPr="00AB300A" w:rsidRDefault="004A3748" w:rsidP="004A3748">
      <w:pPr>
        <w:rPr>
          <w:rFonts w:cs="Arial"/>
        </w:rPr>
      </w:pPr>
      <w:r w:rsidRPr="00AB300A">
        <w:rPr>
          <w:rFonts w:cs="Arial"/>
          <w:b/>
          <w:bCs/>
        </w:rPr>
        <w:t>Если хотя бы один пункт не выполнен — нарушение не начисляется.</w:t>
      </w:r>
    </w:p>
    <w:p w14:paraId="1E035BB1" w14:textId="77777777" w:rsidR="004A3748" w:rsidRPr="00AB300A" w:rsidRDefault="004A3748" w:rsidP="004A3748">
      <w:pPr>
        <w:rPr>
          <w:rFonts w:cs="Arial"/>
        </w:rPr>
      </w:pPr>
    </w:p>
    <w:p w14:paraId="6E471EE2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1ECBC2D9">
          <v:rect id="_x0000_i1034" style="width:0;height:.75pt" o:hralign="center" o:hrstd="t" o:hrnoshade="t" o:hr="t" fillcolor="#0f1115" stroked="f"/>
        </w:pict>
      </w:r>
    </w:p>
    <w:p w14:paraId="3978B9E4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ШАГ 3. РАСЧЁТ ИТОГОВОГО ИНДЕКСА МЕТОДОЛОГИЧЕСКОЙ КОРРЕКТНОСТИ (ИМК)</w:t>
      </w:r>
    </w:p>
    <w:p w14:paraId="678027FB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Весовые коэффициенты уровней: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3255"/>
        <w:gridCol w:w="971"/>
        <w:gridCol w:w="3823"/>
      </w:tblGrid>
      <w:tr w:rsidR="00C249FE" w:rsidRPr="00AB300A" w14:paraId="385F3E6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AC551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Уровень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074F0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Название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530417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D0A539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Примечание</w:t>
            </w:r>
          </w:p>
        </w:tc>
      </w:tr>
      <w:tr w:rsidR="00C249FE" w:rsidRPr="00AB300A" w14:paraId="5E2D15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E9757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D4394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Эпистемологическая основа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678A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F0850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Фундаментальность, но не карательность</w:t>
            </w:r>
          </w:p>
        </w:tc>
      </w:tr>
      <w:tr w:rsidR="00C249FE" w:rsidRPr="00AB300A" w14:paraId="797FF91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9AB41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B752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Логическая валидность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CA25B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6F34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Без логики нет науки</w:t>
            </w:r>
          </w:p>
        </w:tc>
      </w:tr>
      <w:tr w:rsidR="00C249FE" w:rsidRPr="00AB300A" w14:paraId="736549A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8371F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B915A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Внутренняя валидность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1B07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5ABF2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Для эмпирических работ — выше</w:t>
            </w:r>
          </w:p>
        </w:tc>
      </w:tr>
      <w:tr w:rsidR="00C249FE" w:rsidRPr="00AB300A" w14:paraId="6277B3B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C6CAB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5B492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Внешняя валидность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1287B4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ECEE1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Важно, но не критично для теоретиков</w:t>
            </w:r>
          </w:p>
        </w:tc>
      </w:tr>
      <w:tr w:rsidR="00C249FE" w:rsidRPr="00AB300A" w14:paraId="789C7B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35492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4D57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Статистическая гигиена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BEA7E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3B0E3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Не применяется к теоретическим работам</w:t>
            </w:r>
          </w:p>
        </w:tc>
      </w:tr>
      <w:tr w:rsidR="00C249FE" w:rsidRPr="00AB300A" w14:paraId="5B24339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3A56C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F1D2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Интерпретация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AD4DD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0C6B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Важно, но субъективно</w:t>
            </w:r>
          </w:p>
        </w:tc>
      </w:tr>
      <w:tr w:rsidR="00C249FE" w:rsidRPr="00AB300A" w14:paraId="620FBF9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B40C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50085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Воспроизводимость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D2F2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E79A1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Для инженерных работ — критично</w:t>
            </w:r>
          </w:p>
        </w:tc>
      </w:tr>
      <w:tr w:rsidR="00C249FE" w:rsidRPr="00AB300A" w14:paraId="38FE9CB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6167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Уровень 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9A54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Этика и коммуникация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790C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× 0.5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1919C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Стиль не является основанием для отказа</w:t>
            </w:r>
          </w:p>
        </w:tc>
      </w:tr>
    </w:tbl>
    <w:p w14:paraId="1ACF05E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Формула расчёта:</w:t>
      </w:r>
    </w:p>
    <w:p w14:paraId="132143B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ИМК = (сумма нарушений Уровня 0 × 4) + (сумма нарушений Уровня 1 × 4) + (сумма нарушений Уровня 2 × 2) + (сумма нарушений Уровня 3 × 1) + (сумма нарушений Уровня 5 × 1) + (сумма нарушений Уровня 6 × 1) + (сумма нарушений Уровня 7 × 0.5)</w:t>
      </w:r>
    </w:p>
    <w:p w14:paraId="7E2F4EB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Особые правила:</w:t>
      </w:r>
    </w:p>
    <w:p w14:paraId="77EBCC1F" w14:textId="77777777" w:rsidR="00C249FE" w:rsidRPr="00AB300A" w:rsidRDefault="00C249FE">
      <w:pPr>
        <w:numPr>
          <w:ilvl w:val="0"/>
          <w:numId w:val="15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 и инженерных работ</w:t>
      </w:r>
      <w:r w:rsidRPr="00AB300A">
        <w:rPr>
          <w:rFonts w:cs="Arial"/>
        </w:rPr>
        <w:t> весовой коэффициент Уровня 4 (статистика) = </w:t>
      </w:r>
      <w:r w:rsidRPr="00AB300A">
        <w:rPr>
          <w:rFonts w:cs="Arial"/>
          <w:b/>
          <w:bCs/>
        </w:rPr>
        <w:t>0</w:t>
      </w:r>
      <w:r w:rsidRPr="00AB300A">
        <w:rPr>
          <w:rFonts w:cs="Arial"/>
        </w:rPr>
        <w:t> (не применяется).</w:t>
      </w:r>
    </w:p>
    <w:p w14:paraId="2C02B507" w14:textId="77777777" w:rsidR="00C249FE" w:rsidRPr="00AB300A" w:rsidRDefault="00C249FE">
      <w:pPr>
        <w:numPr>
          <w:ilvl w:val="0"/>
          <w:numId w:val="15"/>
        </w:numPr>
        <w:rPr>
          <w:rFonts w:cs="Arial"/>
        </w:rPr>
      </w:pPr>
      <w:r w:rsidRPr="00AB300A">
        <w:rPr>
          <w:rFonts w:cs="Arial"/>
        </w:rPr>
        <w:t>Если </w:t>
      </w:r>
      <w:r w:rsidRPr="00AB300A">
        <w:rPr>
          <w:rFonts w:cs="Arial"/>
          <w:b/>
          <w:bCs/>
        </w:rPr>
        <w:t>все нарушения</w:t>
      </w:r>
      <w:r w:rsidRPr="00AB300A">
        <w:rPr>
          <w:rFonts w:cs="Arial"/>
        </w:rPr>
        <w:t> относятся только к категории C (коммуникационные и стилистические), то </w:t>
      </w:r>
      <w:r w:rsidRPr="00AB300A">
        <w:rPr>
          <w:rFonts w:cs="Arial"/>
          <w:b/>
          <w:bCs/>
        </w:rPr>
        <w:t>ИМК не может превышать 50</w:t>
      </w:r>
      <w:r w:rsidRPr="00AB300A">
        <w:rPr>
          <w:rFonts w:cs="Arial"/>
        </w:rPr>
        <w:t>.</w:t>
      </w:r>
    </w:p>
    <w:p w14:paraId="1A80A768" w14:textId="77777777" w:rsidR="00020BD4" w:rsidRPr="00AB300A" w:rsidRDefault="00020BD4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0F1115"/>
        </w:rPr>
      </w:pPr>
      <w:r w:rsidRPr="00AB300A">
        <w:rPr>
          <w:rStyle w:val="ad"/>
          <w:rFonts w:ascii="Arial" w:hAnsi="Arial" w:cs="Arial"/>
          <w:i w:val="0"/>
          <w:iCs w:val="0"/>
          <w:color w:val="0F1115"/>
        </w:rPr>
        <w:t>Если работа содержит </w:t>
      </w:r>
      <w:r w:rsidRPr="00AB300A">
        <w:rPr>
          <w:rStyle w:val="ac"/>
          <w:rFonts w:ascii="Arial" w:hAnsi="Arial" w:cs="Arial"/>
          <w:color w:val="0F1115"/>
        </w:rPr>
        <w:t>работающий прототип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, вес нарушений по принципам 1.1 (фальсифицируемость) и 6.1 (воспроизводимость) снижается на </w:t>
      </w:r>
      <w:r w:rsidRPr="00AB300A">
        <w:rPr>
          <w:rStyle w:val="ac"/>
          <w:rFonts w:ascii="Arial" w:hAnsi="Arial" w:cs="Arial"/>
          <w:color w:val="0F1115"/>
        </w:rPr>
        <w:t>50%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 для </w:t>
      </w:r>
      <w:r w:rsidRPr="00AB300A">
        <w:rPr>
          <w:rStyle w:val="ac"/>
          <w:rFonts w:ascii="Arial" w:hAnsi="Arial" w:cs="Arial"/>
          <w:color w:val="0F1115"/>
        </w:rPr>
        <w:t>функциональных утверждений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 (о работе модели, алгоритмах, поведении).</w:t>
      </w:r>
    </w:p>
    <w:p w14:paraId="54A306FD" w14:textId="77777777" w:rsidR="00020BD4" w:rsidRPr="00AB300A" w:rsidRDefault="00020BD4">
      <w:pPr>
        <w:pStyle w:val="ds-markdown-paragraph"/>
        <w:numPr>
          <w:ilvl w:val="1"/>
          <w:numId w:val="15"/>
        </w:numPr>
        <w:shd w:val="clear" w:color="auto" w:fill="FFFFFF"/>
        <w:spacing w:before="240" w:beforeAutospacing="0" w:after="0" w:afterAutospacing="0"/>
        <w:rPr>
          <w:rFonts w:ascii="Arial" w:hAnsi="Arial" w:cs="Arial"/>
          <w:color w:val="0F1115"/>
        </w:rPr>
      </w:pPr>
      <w:r w:rsidRPr="00AB300A">
        <w:rPr>
          <w:rStyle w:val="ad"/>
          <w:rFonts w:ascii="Arial" w:hAnsi="Arial" w:cs="Arial"/>
          <w:i w:val="0"/>
          <w:iCs w:val="0"/>
          <w:color w:val="0F1115"/>
        </w:rPr>
        <w:t>Для </w:t>
      </w:r>
      <w:r w:rsidRPr="00AB300A">
        <w:rPr>
          <w:rStyle w:val="ac"/>
          <w:rFonts w:ascii="Arial" w:hAnsi="Arial" w:cs="Arial"/>
          <w:color w:val="0F1115"/>
        </w:rPr>
        <w:t>онтологических утверждений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 (о природе реальности, наличии сознания, субъективных переживаний) смягчение </w:t>
      </w:r>
      <w:r w:rsidRPr="00AB300A">
        <w:rPr>
          <w:rStyle w:val="ac"/>
          <w:rFonts w:ascii="Arial" w:hAnsi="Arial" w:cs="Arial"/>
          <w:color w:val="0F1115"/>
        </w:rPr>
        <w:t>не применяется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, если эти утверждения не маркированы как рабочие постулаты в соответствии с Установкой 3</w:t>
      </w:r>
    </w:p>
    <w:p w14:paraId="15F68455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09FEB2FC">
          <v:rect id="_x0000_i1035" style="width:0;height:.75pt" o:hralign="center" o:hrstd="t" o:hrnoshade="t" o:hr="t" fillcolor="#0f1115" stroked="f"/>
        </w:pict>
      </w:r>
    </w:p>
    <w:p w14:paraId="2D3F6328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ШАГ 4. ВЕРДИКТ</w:t>
      </w:r>
    </w:p>
    <w:p w14:paraId="73CBCACC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Вердикт выносится на основе итогового ИМК с учётом контекста работы.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"/>
        <w:gridCol w:w="2969"/>
        <w:gridCol w:w="7219"/>
      </w:tblGrid>
      <w:tr w:rsidR="00C249FE" w:rsidRPr="00AB300A" w14:paraId="077DCC8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2FE912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ИМК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0D4636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Вердикт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4B4408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Описание</w:t>
            </w:r>
          </w:p>
        </w:tc>
      </w:tr>
      <w:tr w:rsidR="00C249FE" w:rsidRPr="00AB300A" w14:paraId="468FA6F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1B7CC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0 — 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DD6A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ПРОЙДЕНО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71672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Методологически корректна. Допустимы незначительные стилистические недочёты.</w:t>
            </w:r>
          </w:p>
        </w:tc>
      </w:tr>
      <w:tr w:rsidR="00C249FE" w:rsidRPr="00AB300A" w14:paraId="4BC399A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4995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51 — 150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7A4E2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ЗАМЕЧАНИЯ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1521E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Требуется коррекция терминологии, уточнение отдельных положений или стилистическая правка. Публикация возможна после доработки.</w:t>
            </w:r>
          </w:p>
        </w:tc>
      </w:tr>
      <w:tr w:rsidR="00C249FE" w:rsidRPr="00AB300A" w14:paraId="164844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EA6E9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151 — 300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259C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СЕРЬЁЗНАЯ ДОРАБОТКА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5BBC0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Требуется существенная перестройка аргументации, уточнение границ модели или дизайна исследования. Публикация возможна после глубокой переработки.</w:t>
            </w:r>
          </w:p>
        </w:tc>
      </w:tr>
      <w:tr w:rsidR="00C249FE" w:rsidRPr="00AB300A" w14:paraId="3DD289E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7825E1" w14:textId="15C9302E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 xml:space="preserve">Более </w:t>
            </w:r>
            <w:r w:rsidR="006D1A9A">
              <w:rPr>
                <w:rFonts w:cs="Arial"/>
                <w:b/>
                <w:bCs/>
              </w:rPr>
              <w:t>3</w:t>
            </w:r>
            <w:r w:rsidRPr="00AB300A">
              <w:rPr>
                <w:rFonts w:cs="Arial"/>
                <w:b/>
                <w:bCs/>
              </w:rPr>
              <w:t>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22AF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КАТЕГОРИЧЕСКИЙ ОТКАЗ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4713E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Фундаментальные методологические пороки: отрицание установленных фактов, грубые логические ошибки, систематическое смешение модели и реальности. Публикация невозможна.</w:t>
            </w:r>
          </w:p>
        </w:tc>
      </w:tr>
    </w:tbl>
    <w:p w14:paraId="5100999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Дополнительные правила:</w:t>
      </w:r>
    </w:p>
    <w:p w14:paraId="1F1009D3" w14:textId="77777777" w:rsidR="00C249FE" w:rsidRPr="00AB300A" w:rsidRDefault="00C249FE">
      <w:pPr>
        <w:numPr>
          <w:ilvl w:val="0"/>
          <w:numId w:val="16"/>
        </w:numPr>
        <w:rPr>
          <w:rFonts w:cs="Arial"/>
        </w:rPr>
      </w:pPr>
      <w:r w:rsidRPr="00AB300A">
        <w:rPr>
          <w:rFonts w:cs="Arial"/>
        </w:rPr>
        <w:t>Если </w:t>
      </w:r>
      <w:r w:rsidRPr="00AB300A">
        <w:rPr>
          <w:rFonts w:cs="Arial"/>
          <w:b/>
          <w:bCs/>
        </w:rPr>
        <w:t>все нарушения</w:t>
      </w:r>
      <w:r w:rsidRPr="00AB300A">
        <w:rPr>
          <w:rFonts w:cs="Arial"/>
        </w:rPr>
        <w:t> относятся только к категории C (коммуникационные и стилистические), вердикт </w:t>
      </w:r>
      <w:r w:rsidRPr="00AB300A">
        <w:rPr>
          <w:rFonts w:cs="Arial"/>
          <w:b/>
          <w:bCs/>
        </w:rPr>
        <w:t>не может быть жёстче «ЗАМЕЧАНИЯ»</w:t>
      </w:r>
      <w:r w:rsidRPr="00AB300A">
        <w:rPr>
          <w:rFonts w:cs="Arial"/>
        </w:rPr>
        <w:t>.</w:t>
      </w:r>
    </w:p>
    <w:p w14:paraId="45559554" w14:textId="77777777" w:rsidR="00C249FE" w:rsidRPr="00AB300A" w:rsidRDefault="00C249FE">
      <w:pPr>
        <w:numPr>
          <w:ilvl w:val="0"/>
          <w:numId w:val="16"/>
        </w:numPr>
        <w:rPr>
          <w:rFonts w:cs="Arial"/>
        </w:rPr>
      </w:pPr>
      <w:r w:rsidRPr="00AB300A">
        <w:rPr>
          <w:rFonts w:cs="Arial"/>
        </w:rPr>
        <w:t>Если работа является </w:t>
      </w:r>
      <w:r w:rsidRPr="00AB300A">
        <w:rPr>
          <w:rFonts w:cs="Arial"/>
          <w:b/>
          <w:bCs/>
        </w:rPr>
        <w:t>теоретической или инженерной</w:t>
      </w:r>
      <w:r w:rsidRPr="00AB300A">
        <w:rPr>
          <w:rFonts w:cs="Arial"/>
        </w:rPr>
        <w:t>, порог для </w:t>
      </w:r>
      <w:r w:rsidRPr="00AB300A">
        <w:rPr>
          <w:rFonts w:cs="Arial"/>
          <w:b/>
          <w:bCs/>
        </w:rPr>
        <w:t>«КАТЕГОРИЧЕСКОГО ОТКАЗА»</w:t>
      </w:r>
      <w:r w:rsidRPr="00AB300A">
        <w:rPr>
          <w:rFonts w:cs="Arial"/>
        </w:rPr>
        <w:t> повышается до </w:t>
      </w:r>
      <w:r w:rsidRPr="00AB300A">
        <w:rPr>
          <w:rFonts w:cs="Arial"/>
          <w:b/>
          <w:bCs/>
        </w:rPr>
        <w:t>400</w:t>
      </w:r>
      <w:r w:rsidRPr="00AB300A">
        <w:rPr>
          <w:rFonts w:cs="Arial"/>
        </w:rPr>
        <w:t> (теоретические работы имеют право на постулирование).</w:t>
      </w:r>
    </w:p>
    <w:p w14:paraId="7F4EA1C3" w14:textId="77777777" w:rsidR="00C249FE" w:rsidRPr="00AB300A" w:rsidRDefault="00C249FE">
      <w:pPr>
        <w:numPr>
          <w:ilvl w:val="0"/>
          <w:numId w:val="16"/>
        </w:numPr>
        <w:rPr>
          <w:rFonts w:cs="Arial"/>
        </w:rPr>
      </w:pPr>
      <w:r w:rsidRPr="00AB300A">
        <w:rPr>
          <w:rFonts w:cs="Arial"/>
        </w:rPr>
        <w:t>Наличие </w:t>
      </w:r>
      <w:r w:rsidRPr="00AB300A">
        <w:rPr>
          <w:rFonts w:cs="Arial"/>
          <w:b/>
          <w:bCs/>
        </w:rPr>
        <w:t>работающего прототипа</w:t>
      </w:r>
      <w:r w:rsidRPr="00AB300A">
        <w:rPr>
          <w:rFonts w:cs="Arial"/>
        </w:rPr>
        <w:t> является </w:t>
      </w:r>
      <w:r w:rsidRPr="00AB300A">
        <w:rPr>
          <w:rFonts w:cs="Arial"/>
          <w:b/>
          <w:bCs/>
        </w:rPr>
        <w:t>смягчающим обстоятельством</w:t>
      </w:r>
      <w:r w:rsidRPr="00AB300A">
        <w:rPr>
          <w:rFonts w:cs="Arial"/>
        </w:rPr>
        <w:t> и снижает итоговый ИМК на </w:t>
      </w:r>
      <w:r w:rsidRPr="00AB300A">
        <w:rPr>
          <w:rFonts w:cs="Arial"/>
          <w:b/>
          <w:bCs/>
        </w:rPr>
        <w:t>20%</w:t>
      </w:r>
      <w:r w:rsidRPr="00AB300A">
        <w:rPr>
          <w:rFonts w:cs="Arial"/>
        </w:rPr>
        <w:t> (умножение на 0.8).</w:t>
      </w:r>
    </w:p>
    <w:p w14:paraId="06A0A569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0B253136">
          <v:rect id="_x0000_i1036" style="width:0;height:.75pt" o:hralign="center" o:hrstd="t" o:hrnoshade="t" o:hr="t" fillcolor="#0f1115" stroked="f"/>
        </w:pict>
      </w:r>
    </w:p>
    <w:p w14:paraId="5BF67274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ШАГ 5. ИТОГОВЫЙ ОТЧЁТ</w:t>
      </w:r>
    </w:p>
    <w:p w14:paraId="1891A6A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Сформируйте структурированный отчёт, включающий следующие обязательные разделы:</w:t>
      </w:r>
    </w:p>
    <w:p w14:paraId="26B33EB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1. Классификация работы</w:t>
      </w:r>
    </w:p>
    <w:p w14:paraId="4578E6F7" w14:textId="77777777" w:rsidR="00C249FE" w:rsidRPr="00AB300A" w:rsidRDefault="00C249FE">
      <w:pPr>
        <w:numPr>
          <w:ilvl w:val="0"/>
          <w:numId w:val="17"/>
        </w:numPr>
        <w:rPr>
          <w:rFonts w:cs="Arial"/>
        </w:rPr>
      </w:pPr>
      <w:r w:rsidRPr="00AB300A">
        <w:rPr>
          <w:rFonts w:cs="Arial"/>
        </w:rPr>
        <w:t>Тип работы (по ШАГУ 1).</w:t>
      </w:r>
    </w:p>
    <w:p w14:paraId="4A416354" w14:textId="77777777" w:rsidR="00C249FE" w:rsidRPr="00AB300A" w:rsidRDefault="00C249FE">
      <w:pPr>
        <w:numPr>
          <w:ilvl w:val="0"/>
          <w:numId w:val="17"/>
        </w:numPr>
        <w:rPr>
          <w:rFonts w:cs="Arial"/>
        </w:rPr>
      </w:pPr>
      <w:r w:rsidRPr="00AB300A">
        <w:rPr>
          <w:rFonts w:cs="Arial"/>
        </w:rPr>
        <w:t>Жанровые особенности, влияющие на оценку.</w:t>
      </w:r>
    </w:p>
    <w:p w14:paraId="498C5FF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2. Итоговый ИМК и вердикт</w:t>
      </w:r>
    </w:p>
    <w:p w14:paraId="29494C89" w14:textId="77777777" w:rsidR="00C249FE" w:rsidRPr="00AB300A" w:rsidRDefault="00C249FE">
      <w:pPr>
        <w:numPr>
          <w:ilvl w:val="0"/>
          <w:numId w:val="18"/>
        </w:numPr>
        <w:rPr>
          <w:rFonts w:cs="Arial"/>
        </w:rPr>
      </w:pPr>
      <w:r w:rsidRPr="00AB300A">
        <w:rPr>
          <w:rFonts w:cs="Arial"/>
        </w:rPr>
        <w:t>Числовое значение ИМК.</w:t>
      </w:r>
    </w:p>
    <w:p w14:paraId="7C09EF25" w14:textId="77777777" w:rsidR="00C249FE" w:rsidRPr="00AB300A" w:rsidRDefault="00C249FE">
      <w:pPr>
        <w:numPr>
          <w:ilvl w:val="0"/>
          <w:numId w:val="18"/>
        </w:numPr>
        <w:rPr>
          <w:rFonts w:cs="Arial"/>
        </w:rPr>
      </w:pPr>
      <w:r w:rsidRPr="00AB300A">
        <w:rPr>
          <w:rFonts w:cs="Arial"/>
        </w:rPr>
        <w:t>Вердикт по шкале.</w:t>
      </w:r>
    </w:p>
    <w:p w14:paraId="2428544E" w14:textId="77777777" w:rsidR="00C249FE" w:rsidRPr="00AB300A" w:rsidRDefault="00C249FE">
      <w:pPr>
        <w:numPr>
          <w:ilvl w:val="0"/>
          <w:numId w:val="18"/>
        </w:numPr>
        <w:rPr>
          <w:rFonts w:cs="Arial"/>
        </w:rPr>
      </w:pPr>
      <w:r w:rsidRPr="00AB300A">
        <w:rPr>
          <w:rFonts w:cs="Arial"/>
        </w:rPr>
        <w:t>Краткое обоснование вердикта.</w:t>
      </w:r>
    </w:p>
    <w:p w14:paraId="3A37038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3. Детальная ведомость по принципам (кратко)</w:t>
      </w:r>
      <w:r w:rsidRPr="00AB300A">
        <w:rPr>
          <w:rFonts w:cs="Arial"/>
        </w:rPr>
        <w:br/>
        <w:t>Для каждого принципа (только где есть нарушения) укажите:</w:t>
      </w:r>
    </w:p>
    <w:p w14:paraId="6B8F7862" w14:textId="77777777" w:rsidR="00C249FE" w:rsidRPr="00AB300A" w:rsidRDefault="00C249FE">
      <w:pPr>
        <w:numPr>
          <w:ilvl w:val="0"/>
          <w:numId w:val="19"/>
        </w:numPr>
        <w:rPr>
          <w:rFonts w:cs="Arial"/>
        </w:rPr>
      </w:pPr>
      <w:r w:rsidRPr="00AB300A">
        <w:rPr>
          <w:rFonts w:cs="Arial"/>
        </w:rPr>
        <w:t>Номер принципа и накопленный вес.</w:t>
      </w:r>
    </w:p>
    <w:p w14:paraId="7A0A2ABA" w14:textId="77777777" w:rsidR="00C249FE" w:rsidRPr="00AB300A" w:rsidRDefault="00C249FE">
      <w:pPr>
        <w:numPr>
          <w:ilvl w:val="0"/>
          <w:numId w:val="19"/>
        </w:numPr>
        <w:rPr>
          <w:rFonts w:cs="Arial"/>
        </w:rPr>
      </w:pPr>
      <w:r w:rsidRPr="00AB300A">
        <w:rPr>
          <w:rFonts w:cs="Arial"/>
        </w:rPr>
        <w:t>Категория нарушения (A, B или C).</w:t>
      </w:r>
    </w:p>
    <w:p w14:paraId="73162DC2" w14:textId="77777777" w:rsidR="00C249FE" w:rsidRPr="00AB300A" w:rsidRDefault="00C249FE">
      <w:pPr>
        <w:numPr>
          <w:ilvl w:val="0"/>
          <w:numId w:val="19"/>
        </w:numPr>
        <w:rPr>
          <w:rFonts w:cs="Arial"/>
        </w:rPr>
      </w:pPr>
      <w:r w:rsidRPr="00AB300A">
        <w:rPr>
          <w:rFonts w:cs="Arial"/>
        </w:rPr>
        <w:t>Краткое описание отклонения с ключевой цитатой.</w:t>
      </w:r>
    </w:p>
    <w:p w14:paraId="34E665FC" w14:textId="77777777" w:rsidR="00C249FE" w:rsidRPr="00AB300A" w:rsidRDefault="00C249FE">
      <w:pPr>
        <w:numPr>
          <w:ilvl w:val="0"/>
          <w:numId w:val="19"/>
        </w:numPr>
        <w:rPr>
          <w:rFonts w:cs="Arial"/>
        </w:rPr>
      </w:pPr>
      <w:r w:rsidRPr="00AB300A">
        <w:rPr>
          <w:rFonts w:cs="Arial"/>
        </w:rPr>
        <w:t>Корректировки веса (если применялись).</w:t>
      </w:r>
    </w:p>
    <w:p w14:paraId="7694D93D" w14:textId="77777777" w:rsidR="00F55915" w:rsidRPr="00AB300A" w:rsidRDefault="00F55915">
      <w:pPr>
        <w:numPr>
          <w:ilvl w:val="0"/>
          <w:numId w:val="19"/>
        </w:numPr>
        <w:rPr>
          <w:rFonts w:cs="Arial"/>
        </w:rPr>
      </w:pPr>
      <w:r w:rsidRPr="00AB300A">
        <w:rPr>
          <w:rFonts w:cs="Arial"/>
        </w:rPr>
        <w:t>Для каждого случая, где ссылка была принята как обоснование, в ведомости </w:t>
      </w:r>
      <w:r w:rsidRPr="00AB300A">
        <w:rPr>
          <w:rFonts w:cs="Arial"/>
          <w:b/>
          <w:bCs/>
        </w:rPr>
        <w:t>обязательно</w:t>
      </w:r>
      <w:r w:rsidRPr="00AB300A">
        <w:rPr>
          <w:rFonts w:cs="Arial"/>
        </w:rPr>
        <w:t> указывается одна из следующих формулировок:</w:t>
      </w:r>
    </w:p>
    <w:p w14:paraId="475EF039" w14:textId="77777777" w:rsidR="00F55915" w:rsidRPr="00AB300A" w:rsidRDefault="00F55915">
      <w:pPr>
        <w:numPr>
          <w:ilvl w:val="1"/>
          <w:numId w:val="19"/>
        </w:numPr>
        <w:rPr>
          <w:rFonts w:cs="Arial"/>
        </w:rPr>
      </w:pPr>
      <w:r w:rsidRPr="00AB300A">
        <w:rPr>
          <w:rFonts w:cs="Arial"/>
        </w:rPr>
        <w:t>«</w:t>
      </w:r>
      <w:r w:rsidRPr="00AB300A">
        <w:rPr>
          <w:rFonts w:cs="Arial"/>
          <w:b/>
          <w:bCs/>
        </w:rPr>
        <w:t>Имеется ссылка на обоснование:</w:t>
      </w:r>
      <w:r w:rsidRPr="00AB300A">
        <w:rPr>
          <w:rFonts w:cs="Arial"/>
        </w:rPr>
        <w:t> [источник]. Принято как достаточное обоснование утверждения [цитата], нарушение не начислено».</w:t>
      </w:r>
    </w:p>
    <w:p w14:paraId="20328650" w14:textId="77777777" w:rsidR="00F55915" w:rsidRPr="00AB300A" w:rsidRDefault="00F55915">
      <w:pPr>
        <w:numPr>
          <w:ilvl w:val="1"/>
          <w:numId w:val="19"/>
        </w:numPr>
        <w:rPr>
          <w:rFonts w:cs="Arial"/>
        </w:rPr>
      </w:pPr>
      <w:r w:rsidRPr="00AB300A">
        <w:rPr>
          <w:rFonts w:cs="Arial"/>
        </w:rPr>
        <w:t>«</w:t>
      </w:r>
      <w:r w:rsidRPr="00AB300A">
        <w:rPr>
          <w:rFonts w:cs="Arial"/>
          <w:b/>
          <w:bCs/>
        </w:rPr>
        <w:t>Имеется ссылка на обоснование (частично):</w:t>
      </w:r>
      <w:r w:rsidRPr="00AB300A">
        <w:rPr>
          <w:rFonts w:cs="Arial"/>
        </w:rPr>
        <w:t> [источник]. Наличие ссылки снижает вес нарушения на 50%».</w:t>
      </w:r>
    </w:p>
    <w:p w14:paraId="074D845C" w14:textId="223F6185" w:rsidR="00F55915" w:rsidRPr="00C56B83" w:rsidRDefault="00C56B83">
      <w:pPr>
        <w:numPr>
          <w:ilvl w:val="1"/>
          <w:numId w:val="19"/>
        </w:numPr>
        <w:rPr>
          <w:rFonts w:cs="Arial"/>
        </w:rPr>
      </w:pPr>
      <w:r w:rsidRPr="00C56B83">
        <w:rPr>
          <w:rFonts w:cs="Arial"/>
        </w:rPr>
        <w:t>Если ссылка отсутствует, это также фиксируется: «Ссылка на обоснование утверждения [цитата] отсутствует, применена стандартная проверка по Принципу [номер] с весом [вес]</w:t>
      </w:r>
      <w:r w:rsidR="00F55915" w:rsidRPr="00C56B83">
        <w:rPr>
          <w:rFonts w:cs="Arial"/>
        </w:rPr>
        <w:t>.</w:t>
      </w:r>
    </w:p>
    <w:p w14:paraId="05E34DC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4. Сильные стороны работы (обязательный раздел)</w:t>
      </w:r>
      <w:r w:rsidRPr="00AB300A">
        <w:rPr>
          <w:rFonts w:cs="Arial"/>
        </w:rPr>
        <w:br/>
        <w:t>Перечислите методологические достоинства работы:</w:t>
      </w:r>
    </w:p>
    <w:p w14:paraId="7C2BFEAB" w14:textId="77777777" w:rsidR="00C249FE" w:rsidRPr="00AB300A" w:rsidRDefault="00C249FE">
      <w:pPr>
        <w:numPr>
          <w:ilvl w:val="0"/>
          <w:numId w:val="20"/>
        </w:numPr>
        <w:rPr>
          <w:rFonts w:cs="Arial"/>
        </w:rPr>
      </w:pPr>
      <w:r w:rsidRPr="00AB300A">
        <w:rPr>
          <w:rFonts w:cs="Arial"/>
        </w:rPr>
        <w:t>Что сделано правильно?</w:t>
      </w:r>
    </w:p>
    <w:p w14:paraId="3ED5E07B" w14:textId="77777777" w:rsidR="00C249FE" w:rsidRPr="00AB300A" w:rsidRDefault="00C249FE">
      <w:pPr>
        <w:numPr>
          <w:ilvl w:val="0"/>
          <w:numId w:val="20"/>
        </w:numPr>
        <w:rPr>
          <w:rFonts w:cs="Arial"/>
        </w:rPr>
      </w:pPr>
      <w:r w:rsidRPr="00AB300A">
        <w:rPr>
          <w:rFonts w:cs="Arial"/>
        </w:rPr>
        <w:t>Какие решения заслуживают похвалы?</w:t>
      </w:r>
    </w:p>
    <w:p w14:paraId="2E1199FD" w14:textId="77777777" w:rsidR="00C249FE" w:rsidRPr="00AB300A" w:rsidRDefault="00C249FE">
      <w:pPr>
        <w:numPr>
          <w:ilvl w:val="0"/>
          <w:numId w:val="20"/>
        </w:numPr>
        <w:rPr>
          <w:rFonts w:cs="Arial"/>
        </w:rPr>
      </w:pPr>
      <w:r w:rsidRPr="00AB300A">
        <w:rPr>
          <w:rFonts w:cs="Arial"/>
        </w:rPr>
        <w:t>Какие аспекты модели особенно убедительны?</w:t>
      </w:r>
    </w:p>
    <w:p w14:paraId="744D477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5. Рекомендации по доработке</w:t>
      </w:r>
      <w:r w:rsidRPr="00AB300A">
        <w:rPr>
          <w:rFonts w:cs="Arial"/>
        </w:rPr>
        <w:br/>
        <w:t>Разделите на три группы:</w:t>
      </w:r>
    </w:p>
    <w:p w14:paraId="53BA8D4C" w14:textId="77777777" w:rsidR="00C249FE" w:rsidRPr="00AB300A" w:rsidRDefault="00C249FE">
      <w:pPr>
        <w:numPr>
          <w:ilvl w:val="0"/>
          <w:numId w:val="21"/>
        </w:numPr>
        <w:rPr>
          <w:rFonts w:cs="Arial"/>
        </w:rPr>
      </w:pPr>
      <w:r w:rsidRPr="00AB300A">
        <w:rPr>
          <w:rFonts w:cs="Arial"/>
          <w:b/>
          <w:bCs/>
        </w:rPr>
        <w:t>Критические (блокеры):</w:t>
      </w:r>
      <w:r w:rsidRPr="00AB300A">
        <w:rPr>
          <w:rFonts w:cs="Arial"/>
        </w:rPr>
        <w:t> Без исправления публикация невозможна.</w:t>
      </w:r>
    </w:p>
    <w:p w14:paraId="36CB6EF5" w14:textId="77777777" w:rsidR="00C249FE" w:rsidRPr="00AB300A" w:rsidRDefault="00C249FE">
      <w:pPr>
        <w:numPr>
          <w:ilvl w:val="0"/>
          <w:numId w:val="21"/>
        </w:numPr>
        <w:rPr>
          <w:rFonts w:cs="Arial"/>
        </w:rPr>
      </w:pPr>
      <w:r w:rsidRPr="00AB300A">
        <w:rPr>
          <w:rFonts w:cs="Arial"/>
          <w:b/>
          <w:bCs/>
        </w:rPr>
        <w:t>Существенные:</w:t>
      </w:r>
      <w:r w:rsidRPr="00AB300A">
        <w:rPr>
          <w:rFonts w:cs="Arial"/>
        </w:rPr>
        <w:t> Усиление научной ценности.</w:t>
      </w:r>
    </w:p>
    <w:p w14:paraId="356C7862" w14:textId="77777777" w:rsidR="00C249FE" w:rsidRPr="00AB300A" w:rsidRDefault="00C249FE">
      <w:pPr>
        <w:numPr>
          <w:ilvl w:val="0"/>
          <w:numId w:val="21"/>
        </w:numPr>
        <w:rPr>
          <w:rFonts w:cs="Arial"/>
        </w:rPr>
      </w:pPr>
      <w:r w:rsidRPr="00AB300A">
        <w:rPr>
          <w:rFonts w:cs="Arial"/>
          <w:b/>
          <w:bCs/>
        </w:rPr>
        <w:t>Косметические:</w:t>
      </w:r>
      <w:r w:rsidRPr="00AB300A">
        <w:rPr>
          <w:rFonts w:cs="Arial"/>
        </w:rPr>
        <w:t> Стилистические улучшения.</w:t>
      </w:r>
    </w:p>
    <w:p w14:paraId="1D53171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6. Сбалансированное заключение</w:t>
      </w:r>
    </w:p>
    <w:p w14:paraId="17AA0F93" w14:textId="77777777" w:rsidR="00C249FE" w:rsidRPr="00AB300A" w:rsidRDefault="00C249FE">
      <w:pPr>
        <w:numPr>
          <w:ilvl w:val="0"/>
          <w:numId w:val="22"/>
        </w:numPr>
        <w:rPr>
          <w:rFonts w:cs="Arial"/>
        </w:rPr>
      </w:pPr>
      <w:r w:rsidRPr="00AB300A">
        <w:rPr>
          <w:rFonts w:cs="Arial"/>
        </w:rPr>
        <w:t>Краткая итоговая оценка.</w:t>
      </w:r>
    </w:p>
    <w:p w14:paraId="722426AF" w14:textId="77777777" w:rsidR="00C249FE" w:rsidRPr="00AB300A" w:rsidRDefault="00C249FE">
      <w:pPr>
        <w:numPr>
          <w:ilvl w:val="0"/>
          <w:numId w:val="22"/>
        </w:numPr>
        <w:rPr>
          <w:rFonts w:cs="Arial"/>
        </w:rPr>
      </w:pPr>
      <w:r w:rsidRPr="00AB300A">
        <w:rPr>
          <w:rFonts w:cs="Arial"/>
        </w:rPr>
        <w:t>Основной вывод о научной ценности работы.</w:t>
      </w:r>
    </w:p>
    <w:p w14:paraId="6FECEED3" w14:textId="77777777" w:rsidR="00C249FE" w:rsidRPr="00AB300A" w:rsidRDefault="00C249FE">
      <w:pPr>
        <w:numPr>
          <w:ilvl w:val="0"/>
          <w:numId w:val="22"/>
        </w:numPr>
        <w:rPr>
          <w:rFonts w:cs="Arial"/>
        </w:rPr>
      </w:pPr>
      <w:r w:rsidRPr="00AB300A">
        <w:rPr>
          <w:rFonts w:cs="Arial"/>
        </w:rPr>
        <w:t>Честное признание как достоинств, так и недостатков.</w:t>
      </w:r>
    </w:p>
    <w:p w14:paraId="6F92FA2D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2CDD98EB">
          <v:rect id="_x0000_i1037" style="width:0;height:.75pt" o:hralign="center" o:hrstd="t" o:hrnoshade="t" o:hr="t" fillcolor="#0f1115" stroked="f"/>
        </w:pict>
      </w:r>
    </w:p>
    <w:p w14:paraId="44CF2E25" w14:textId="77777777" w:rsidR="00705406" w:rsidRPr="00AB300A" w:rsidRDefault="00705406" w:rsidP="000B2E84">
      <w:pPr>
        <w:pStyle w:val="2"/>
        <w:rPr>
          <w:rFonts w:cs="Arial"/>
        </w:rPr>
      </w:pPr>
    </w:p>
    <w:p w14:paraId="74949558" w14:textId="3F9150A2" w:rsidR="00C249FE" w:rsidRPr="00AB300A" w:rsidRDefault="00C249FE" w:rsidP="000B2E84">
      <w:pPr>
        <w:pStyle w:val="2"/>
        <w:rPr>
          <w:rFonts w:cs="Arial"/>
        </w:rPr>
      </w:pPr>
      <w:r w:rsidRPr="00AB300A">
        <w:rPr>
          <w:rFonts w:cs="Arial"/>
        </w:rPr>
        <w:t xml:space="preserve">ПРИНЦИПЫ НАУЧНОЙ МЕТОДОЛОГИИ </w:t>
      </w:r>
    </w:p>
    <w:p w14:paraId="03323AB2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4C4040F8">
          <v:rect id="_x0000_i1038" style="width:0;height:.75pt" o:hralign="center" o:hrstd="t" o:hrnoshade="t" o:hr="t" fillcolor="#0f1115" stroked="f"/>
        </w:pict>
      </w:r>
    </w:p>
    <w:p w14:paraId="39027D88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0. ЭПИСТЕМИОЛОГИЧЕСКАЯ ОСНОВА</w:t>
      </w:r>
    </w:p>
    <w:p w14:paraId="2F968D1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×4)</w:t>
      </w:r>
    </w:p>
    <w:p w14:paraId="3DAFB586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58093C84">
          <v:rect id="_x0000_i1039" style="width:0;height:.75pt" o:hralign="center" o:hrstd="t" o:hrnoshade="t" o:hr="t" fillcolor="#0f1115" stroked="f"/>
        </w:pict>
      </w:r>
    </w:p>
    <w:p w14:paraId="18D3AD6C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0.1. Статус утверждений (аксиома vs гипотеза vs постулат)</w:t>
      </w:r>
    </w:p>
    <w:p w14:paraId="0BB0D69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Все работы, претендующие на описание реальности.</w:t>
      </w:r>
    </w:p>
    <w:p w14:paraId="1A25F85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В любой научной работе есть утверждения разного статуса: эмпирические факты, рабочие гипотезы, аксиомы, постулаты. Проблема возникает, когда автор не различает их статус, выдавая гипотезу за доказанный факт. Однако в теоретических работах </w:t>
      </w:r>
      <w:r w:rsidRPr="00AB300A">
        <w:rPr>
          <w:rFonts w:cs="Arial"/>
          <w:b/>
          <w:bCs/>
        </w:rPr>
        <w:t>постулирование является нормой</w:t>
      </w:r>
      <w:r w:rsidRPr="00AB300A">
        <w:rPr>
          <w:rFonts w:cs="Arial"/>
        </w:rPr>
        <w:t>, если автор явно указывает на это.</w:t>
      </w:r>
    </w:p>
    <w:p w14:paraId="3DB5CB8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 (имеют приоритет):</w:t>
      </w:r>
    </w:p>
    <w:p w14:paraId="024D8EF4" w14:textId="77777777" w:rsidR="00C249FE" w:rsidRPr="00AB300A" w:rsidRDefault="00C249FE">
      <w:pPr>
        <w:numPr>
          <w:ilvl w:val="0"/>
          <w:numId w:val="23"/>
        </w:numPr>
        <w:rPr>
          <w:rFonts w:cs="Arial"/>
        </w:rPr>
      </w:pPr>
      <w:r w:rsidRPr="00AB300A">
        <w:rPr>
          <w:rFonts w:cs="Arial"/>
          <w:b/>
          <w:bCs/>
        </w:rPr>
        <w:t>Для теоретических работ:</w:t>
      </w:r>
      <w:r w:rsidRPr="00AB300A">
        <w:rPr>
          <w:rFonts w:cs="Arial"/>
        </w:rPr>
        <w:t> Если автор в начале работы заявляет, что его теория строится на </w:t>
      </w:r>
      <w:r w:rsidRPr="00AB300A">
        <w:rPr>
          <w:rFonts w:cs="Arial"/>
          <w:b/>
          <w:bCs/>
        </w:rPr>
        <w:t>рабочих допущениях (постулатах)</w:t>
      </w:r>
      <w:r w:rsidRPr="00AB300A">
        <w:rPr>
          <w:rFonts w:cs="Arial"/>
        </w:rPr>
        <w:t>, нарушение </w:t>
      </w:r>
      <w:r w:rsidRPr="00AB300A">
        <w:rPr>
          <w:rFonts w:cs="Arial"/>
          <w:b/>
          <w:bCs/>
        </w:rPr>
        <w:t>не начисляется</w:t>
      </w:r>
      <w:r w:rsidRPr="00AB300A">
        <w:rPr>
          <w:rFonts w:cs="Arial"/>
        </w:rPr>
        <w:t>. Достаточно одного общего указания во введении или методологии.</w:t>
      </w:r>
    </w:p>
    <w:p w14:paraId="7471CDC0" w14:textId="77777777" w:rsidR="00C249FE" w:rsidRPr="00AB300A" w:rsidRDefault="00C249FE">
      <w:pPr>
        <w:numPr>
          <w:ilvl w:val="0"/>
          <w:numId w:val="23"/>
        </w:numPr>
        <w:rPr>
          <w:rFonts w:cs="Arial"/>
        </w:rPr>
      </w:pPr>
      <w:r w:rsidRPr="00AB300A">
        <w:rPr>
          <w:rFonts w:cs="Arial"/>
          <w:b/>
          <w:bCs/>
        </w:rPr>
        <w:t>Для инженерных работ:</w:t>
      </w:r>
      <w:r w:rsidRPr="00AB300A">
        <w:rPr>
          <w:rFonts w:cs="Arial"/>
        </w:rPr>
        <w:t> Допустимы упрощения и эвристики, если они явно оговорены.</w:t>
      </w:r>
    </w:p>
    <w:p w14:paraId="4CEF37E9" w14:textId="77777777" w:rsidR="00C249FE" w:rsidRPr="00AB300A" w:rsidRDefault="00C249FE">
      <w:pPr>
        <w:numPr>
          <w:ilvl w:val="0"/>
          <w:numId w:val="23"/>
        </w:numPr>
        <w:rPr>
          <w:rFonts w:cs="Arial"/>
        </w:rPr>
      </w:pPr>
      <w:r w:rsidRPr="00AB300A">
        <w:rPr>
          <w:rFonts w:cs="Arial"/>
          <w:b/>
          <w:bCs/>
        </w:rPr>
        <w:t>Для философских работ:</w:t>
      </w:r>
      <w:r w:rsidRPr="00AB300A">
        <w:rPr>
          <w:rFonts w:cs="Arial"/>
        </w:rPr>
        <w:t> Обсуждение фундаментальных принципов не является нарушением, даже если оно не подкреплено эмпирикой.</w:t>
      </w:r>
    </w:p>
    <w:p w14:paraId="1040CB7A" w14:textId="77777777" w:rsidR="00C249FE" w:rsidRPr="00AB300A" w:rsidRDefault="00C249FE">
      <w:pPr>
        <w:numPr>
          <w:ilvl w:val="0"/>
          <w:numId w:val="23"/>
        </w:numPr>
        <w:rPr>
          <w:rFonts w:cs="Arial"/>
        </w:rPr>
      </w:pPr>
      <w:r w:rsidRPr="00AB300A">
        <w:rPr>
          <w:rFonts w:cs="Arial"/>
          <w:b/>
          <w:bCs/>
        </w:rPr>
        <w:t>Для зрелых наук (физика, химия):</w:t>
      </w:r>
      <w:r w:rsidRPr="00AB300A">
        <w:rPr>
          <w:rFonts w:cs="Arial"/>
        </w:rPr>
        <w:t> Допускается умолчательное принятие общеизвестных постулатов без явного маркирования, если они не оспариваются.</w:t>
      </w:r>
    </w:p>
    <w:p w14:paraId="20CAB50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если:</w:t>
      </w:r>
    </w:p>
    <w:p w14:paraId="1B8F9FBE" w14:textId="77777777" w:rsidR="00C249FE" w:rsidRPr="00AB300A" w:rsidRDefault="00C249FE">
      <w:pPr>
        <w:numPr>
          <w:ilvl w:val="0"/>
          <w:numId w:val="24"/>
        </w:numPr>
        <w:rPr>
          <w:rFonts w:cs="Arial"/>
        </w:rPr>
      </w:pPr>
      <w:r w:rsidRPr="00AB300A">
        <w:rPr>
          <w:rFonts w:cs="Arial"/>
        </w:rPr>
        <w:t>Автор </w:t>
      </w:r>
      <w:r w:rsidRPr="00AB300A">
        <w:rPr>
          <w:rFonts w:cs="Arial"/>
          <w:b/>
          <w:bCs/>
        </w:rPr>
        <w:t>систематически</w:t>
      </w:r>
      <w:r w:rsidRPr="00AB300A">
        <w:rPr>
          <w:rFonts w:cs="Arial"/>
        </w:rPr>
        <w:t> (в трёх и более ключевых утверждениях) выдает свои </w:t>
      </w:r>
      <w:r w:rsidRPr="00AB300A">
        <w:rPr>
          <w:rFonts w:cs="Arial"/>
          <w:b/>
          <w:bCs/>
        </w:rPr>
        <w:t>постулаты за эмпирически установленные факты</w:t>
      </w:r>
      <w:r w:rsidRPr="00AB300A">
        <w:rPr>
          <w:rFonts w:cs="Arial"/>
        </w:rPr>
        <w:t>.</w:t>
      </w:r>
    </w:p>
    <w:p w14:paraId="6FEFF976" w14:textId="77777777" w:rsidR="00C249FE" w:rsidRPr="00AB300A" w:rsidRDefault="00C249FE">
      <w:pPr>
        <w:numPr>
          <w:ilvl w:val="0"/>
          <w:numId w:val="24"/>
        </w:numPr>
        <w:rPr>
          <w:rFonts w:cs="Arial"/>
        </w:rPr>
      </w:pPr>
      <w:r w:rsidRPr="00AB300A">
        <w:rPr>
          <w:rFonts w:cs="Arial"/>
          <w:b/>
          <w:bCs/>
        </w:rPr>
        <w:t>И при этом нигде</w:t>
      </w:r>
      <w:r w:rsidRPr="00AB300A">
        <w:rPr>
          <w:rFonts w:cs="Arial"/>
        </w:rPr>
        <w:t> не обозначает их как допущения, гипотезы или рабочие предположения.</w:t>
      </w:r>
    </w:p>
    <w:p w14:paraId="644221F8" w14:textId="77777777" w:rsidR="00C249FE" w:rsidRPr="00AB300A" w:rsidRDefault="00C249FE">
      <w:pPr>
        <w:numPr>
          <w:ilvl w:val="0"/>
          <w:numId w:val="24"/>
        </w:numPr>
        <w:rPr>
          <w:rFonts w:cs="Arial"/>
        </w:rPr>
      </w:pPr>
      <w:r w:rsidRPr="00AB300A">
        <w:rPr>
          <w:rFonts w:cs="Arial"/>
          <w:b/>
          <w:bCs/>
        </w:rPr>
        <w:t>И при этом</w:t>
      </w:r>
      <w:r w:rsidRPr="00AB300A">
        <w:rPr>
          <w:rFonts w:cs="Arial"/>
        </w:rPr>
        <w:t> эти постулаты являются спорными или неочевидными.</w:t>
      </w:r>
    </w:p>
    <w:p w14:paraId="581E1BE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162173F1" w14:textId="77777777" w:rsidR="00C249FE" w:rsidRPr="00AB300A" w:rsidRDefault="00C249FE">
      <w:pPr>
        <w:numPr>
          <w:ilvl w:val="0"/>
          <w:numId w:val="25"/>
        </w:numPr>
        <w:rPr>
          <w:rFonts w:cs="Arial"/>
        </w:rPr>
      </w:pPr>
      <w:r w:rsidRPr="00AB300A">
        <w:rPr>
          <w:rFonts w:cs="Arial"/>
        </w:rPr>
        <w:t>Использование слова «аксиома» в широком смысле («исходное допущение») без претензии на эмпирическую непреложность.</w:t>
      </w:r>
    </w:p>
    <w:p w14:paraId="1C69A42B" w14:textId="77777777" w:rsidR="00C249FE" w:rsidRPr="00AB300A" w:rsidRDefault="00C249FE">
      <w:pPr>
        <w:numPr>
          <w:ilvl w:val="0"/>
          <w:numId w:val="25"/>
        </w:numPr>
        <w:rPr>
          <w:rFonts w:cs="Arial"/>
        </w:rPr>
      </w:pPr>
      <w:r w:rsidRPr="00AB300A">
        <w:rPr>
          <w:rFonts w:cs="Arial"/>
        </w:rPr>
        <w:t>Единичные случаи нестрогого словоупотребления.</w:t>
      </w:r>
    </w:p>
    <w:p w14:paraId="7F66DAC1" w14:textId="33FDB0BB" w:rsidR="00196BA7" w:rsidRPr="00AB300A" w:rsidRDefault="00196BA7">
      <w:pPr>
        <w:pStyle w:val="ds-markdown-paragraph"/>
        <w:numPr>
          <w:ilvl w:val="0"/>
          <w:numId w:val="25"/>
        </w:numPr>
        <w:shd w:val="clear" w:color="auto" w:fill="FFFFFF"/>
        <w:spacing w:before="240" w:beforeAutospacing="0" w:after="0" w:afterAutospacing="0"/>
        <w:rPr>
          <w:rFonts w:ascii="Arial" w:hAnsi="Arial" w:cs="Arial"/>
          <w:color w:val="0F1115"/>
        </w:rPr>
      </w:pPr>
      <w:r w:rsidRPr="00AB300A">
        <w:rPr>
          <w:rStyle w:val="ad"/>
          <w:rFonts w:ascii="Arial" w:hAnsi="Arial" w:cs="Arial"/>
          <w:i w:val="0"/>
          <w:iCs w:val="0"/>
          <w:color w:val="0F1115"/>
        </w:rPr>
        <w:t>Обозначение постулата как «постулат», «допущение», «гипотеза» </w:t>
      </w:r>
      <w:r w:rsidRPr="00AB300A">
        <w:rPr>
          <w:rStyle w:val="ac"/>
          <w:rFonts w:ascii="Arial" w:hAnsi="Arial" w:cs="Arial"/>
          <w:color w:val="0F1115"/>
        </w:rPr>
        <w:t>в явной форме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 (с использованием маркеров: «в рамках модели», «мы постулируем», «рабочее определение») снимает нарушение </w:t>
      </w:r>
      <w:r w:rsidRPr="00AB300A">
        <w:rPr>
          <w:rStyle w:val="ac"/>
          <w:rFonts w:ascii="Arial" w:hAnsi="Arial" w:cs="Arial"/>
          <w:color w:val="0F1115"/>
        </w:rPr>
        <w:t>только для данного конкретного утверждения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. Если аналогичные утверждения встречаются в других разделах </w:t>
      </w:r>
      <w:r w:rsidRPr="00AB300A">
        <w:rPr>
          <w:rStyle w:val="ac"/>
          <w:rFonts w:ascii="Arial" w:hAnsi="Arial" w:cs="Arial"/>
          <w:color w:val="0F1115"/>
        </w:rPr>
        <w:t>без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 xml:space="preserve"> такого маркирования, они подлежат проверке как отдельные нарушения. </w:t>
      </w:r>
      <w:r w:rsidRPr="00AB300A">
        <w:rPr>
          <w:rStyle w:val="ac"/>
          <w:rFonts w:ascii="Arial" w:hAnsi="Arial" w:cs="Arial"/>
          <w:color w:val="0F1115"/>
        </w:rPr>
        <w:t>Важно: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 Если утверждение содержит </w:t>
      </w:r>
      <w:r w:rsidRPr="00AB300A">
        <w:rPr>
          <w:rStyle w:val="ac"/>
          <w:rFonts w:ascii="Arial" w:hAnsi="Arial" w:cs="Arial"/>
          <w:color w:val="0F1115"/>
        </w:rPr>
        <w:t>ссылку на источник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, где оно обосновано, и цитата допускает двоякое прочтение (как постулат или как факт), применяется </w:t>
      </w:r>
      <w:r w:rsidRPr="00AB300A">
        <w:rPr>
          <w:rStyle w:val="ac"/>
          <w:rFonts w:ascii="Arial" w:hAnsi="Arial" w:cs="Arial"/>
          <w:color w:val="0F1115"/>
        </w:rPr>
        <w:t>Установка 1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 («Сомнение — в пользу автора»), и нарушение </w:t>
      </w:r>
      <w:r w:rsidRPr="00AB300A">
        <w:rPr>
          <w:rStyle w:val="ac"/>
          <w:rFonts w:ascii="Arial" w:hAnsi="Arial" w:cs="Arial"/>
          <w:color w:val="0F1115"/>
        </w:rPr>
        <w:t>не начисляется</w:t>
      </w:r>
      <w:r w:rsidRPr="00AB300A">
        <w:rPr>
          <w:rStyle w:val="ad"/>
          <w:rFonts w:ascii="Arial" w:hAnsi="Arial" w:cs="Arial"/>
          <w:i w:val="0"/>
          <w:iCs w:val="0"/>
          <w:color w:val="0F1115"/>
        </w:rPr>
        <w:t>»</w:t>
      </w:r>
      <w:r w:rsidRPr="00AB300A">
        <w:rPr>
          <w:rFonts w:ascii="Arial" w:hAnsi="Arial" w:cs="Arial"/>
          <w:color w:val="0F1115"/>
        </w:rPr>
        <w:t>.</w:t>
      </w:r>
    </w:p>
    <w:p w14:paraId="72C217A8" w14:textId="77777777" w:rsidR="00C249FE" w:rsidRPr="00AB300A" w:rsidRDefault="00C249FE">
      <w:pPr>
        <w:numPr>
          <w:ilvl w:val="0"/>
          <w:numId w:val="25"/>
        </w:numPr>
        <w:rPr>
          <w:rFonts w:cs="Arial"/>
        </w:rPr>
      </w:pPr>
      <w:r w:rsidRPr="00AB300A">
        <w:rPr>
          <w:rFonts w:cs="Arial"/>
        </w:rPr>
        <w:t>Теоретическая работа, где все выводы делаются </w:t>
      </w:r>
      <w:r w:rsidRPr="00AB300A">
        <w:rPr>
          <w:rFonts w:cs="Arial"/>
          <w:b/>
          <w:bCs/>
        </w:rPr>
        <w:t>в рамках модели</w:t>
      </w:r>
      <w:r w:rsidRPr="00AB300A">
        <w:rPr>
          <w:rFonts w:cs="Arial"/>
        </w:rPr>
        <w:t> (это явное указание на статус допущений).</w:t>
      </w:r>
    </w:p>
    <w:p w14:paraId="6CB50C68" w14:textId="77777777" w:rsidR="000901C9" w:rsidRPr="00AB300A" w:rsidRDefault="000901C9" w:rsidP="000901C9">
      <w:pPr>
        <w:pStyle w:val="ds-markdown-paragraph"/>
        <w:shd w:val="clear" w:color="auto" w:fill="FFFFFF"/>
        <w:spacing w:before="240" w:beforeAutospacing="0" w:after="240" w:afterAutospacing="0"/>
        <w:rPr>
          <w:rFonts w:ascii="Arial" w:hAnsi="Arial" w:cs="Arial"/>
          <w:color w:val="0F1115"/>
        </w:rPr>
      </w:pPr>
      <w:r w:rsidRPr="00AB300A">
        <w:rPr>
          <w:rStyle w:val="ac"/>
          <w:rFonts w:ascii="Arial" w:hAnsi="Arial" w:cs="Arial"/>
          <w:color w:val="0F1115"/>
        </w:rPr>
        <w:t>Дополнительное правило:</w:t>
      </w:r>
    </w:p>
    <w:p w14:paraId="78A9D6C8" w14:textId="77777777" w:rsidR="000901C9" w:rsidRPr="00AB300A" w:rsidRDefault="000901C9">
      <w:pPr>
        <w:pStyle w:val="ds-markdown-paragraph"/>
        <w:numPr>
          <w:ilvl w:val="0"/>
          <w:numId w:val="25"/>
        </w:numPr>
        <w:shd w:val="clear" w:color="auto" w:fill="FFFFFF"/>
        <w:spacing w:before="240" w:beforeAutospacing="0" w:after="240" w:afterAutospacing="0"/>
        <w:rPr>
          <w:rFonts w:ascii="Arial" w:hAnsi="Arial" w:cs="Arial"/>
          <w:color w:val="0F1115"/>
        </w:rPr>
      </w:pPr>
      <w:r w:rsidRPr="00AB300A">
        <w:rPr>
          <w:rFonts w:ascii="Arial" w:hAnsi="Arial" w:cs="Arial"/>
          <w:color w:val="0F1115"/>
        </w:rPr>
        <w:t>Если утверждение </w:t>
      </w:r>
      <w:r w:rsidRPr="00AB300A">
        <w:rPr>
          <w:rStyle w:val="ac"/>
          <w:rFonts w:ascii="Arial" w:hAnsi="Arial" w:cs="Arial"/>
          <w:color w:val="0F1115"/>
        </w:rPr>
        <w:t>не содержит явного маркирования</w:t>
      </w:r>
      <w:r w:rsidRPr="00AB300A">
        <w:rPr>
          <w:rFonts w:ascii="Arial" w:hAnsi="Arial" w:cs="Arial"/>
          <w:color w:val="0F1115"/>
        </w:rPr>
        <w:t> как постулата (формулировки «в рамках модели», «мы постулируем», «рабочее определение»), но </w:t>
      </w:r>
      <w:r w:rsidRPr="00AB300A">
        <w:rPr>
          <w:rStyle w:val="ac"/>
          <w:rFonts w:ascii="Arial" w:hAnsi="Arial" w:cs="Arial"/>
          <w:color w:val="0F1115"/>
        </w:rPr>
        <w:t>содержит ссылку</w:t>
      </w:r>
      <w:r w:rsidRPr="00AB300A">
        <w:rPr>
          <w:rFonts w:ascii="Arial" w:hAnsi="Arial" w:cs="Arial"/>
          <w:color w:val="0F1115"/>
        </w:rPr>
        <w:t> на источник, где оно обосновано, и при этом допускает двоякое прочтение (как постулат или как факт), то применяется </w:t>
      </w:r>
      <w:r w:rsidRPr="00AB300A">
        <w:rPr>
          <w:rStyle w:val="ac"/>
          <w:rFonts w:ascii="Arial" w:hAnsi="Arial" w:cs="Arial"/>
          <w:color w:val="0F1115"/>
        </w:rPr>
        <w:t>Установка 6</w:t>
      </w:r>
      <w:r w:rsidRPr="00AB300A">
        <w:rPr>
          <w:rFonts w:ascii="Arial" w:hAnsi="Arial" w:cs="Arial"/>
          <w:color w:val="0F1115"/>
        </w:rPr>
        <w:t> («Роль ссылок как индикатора обоснованности») — нарушение </w:t>
      </w:r>
      <w:r w:rsidRPr="00AB300A">
        <w:rPr>
          <w:rStyle w:val="ac"/>
          <w:rFonts w:ascii="Arial" w:hAnsi="Arial" w:cs="Arial"/>
          <w:color w:val="0F1115"/>
        </w:rPr>
        <w:t>не начисляется</w:t>
      </w:r>
      <w:r w:rsidRPr="00AB300A">
        <w:rPr>
          <w:rFonts w:ascii="Arial" w:hAnsi="Arial" w:cs="Arial"/>
          <w:color w:val="0F1115"/>
        </w:rPr>
        <w:t>, так как мы интерпретируем это как отсылку к развернутому обоснованию, а не как голословную декларацию.</w:t>
      </w:r>
    </w:p>
    <w:p w14:paraId="26A1B12A" w14:textId="77777777" w:rsidR="000901C9" w:rsidRPr="00AB300A" w:rsidRDefault="000901C9">
      <w:pPr>
        <w:pStyle w:val="ds-markdown-paragraph"/>
        <w:numPr>
          <w:ilvl w:val="0"/>
          <w:numId w:val="25"/>
        </w:numPr>
        <w:shd w:val="clear" w:color="auto" w:fill="FFFFFF"/>
        <w:spacing w:before="240" w:beforeAutospacing="0" w:after="0" w:afterAutospacing="0"/>
        <w:rPr>
          <w:rFonts w:ascii="Arial" w:hAnsi="Arial" w:cs="Arial"/>
          <w:color w:val="0F1115"/>
        </w:rPr>
      </w:pPr>
      <w:r w:rsidRPr="00AB300A">
        <w:rPr>
          <w:rFonts w:ascii="Arial" w:hAnsi="Arial" w:cs="Arial"/>
          <w:color w:val="0F1115"/>
        </w:rPr>
        <w:t>Если утверждение сформулировано </w:t>
      </w:r>
      <w:r w:rsidRPr="00AB300A">
        <w:rPr>
          <w:rStyle w:val="ac"/>
          <w:rFonts w:ascii="Arial" w:hAnsi="Arial" w:cs="Arial"/>
          <w:color w:val="0F1115"/>
        </w:rPr>
        <w:t>категорично</w:t>
      </w:r>
      <w:r w:rsidRPr="00AB300A">
        <w:rPr>
          <w:rFonts w:ascii="Arial" w:hAnsi="Arial" w:cs="Arial"/>
          <w:color w:val="0F1115"/>
        </w:rPr>
        <w:t> («является», «есть», «обладает», «доказано») и </w:t>
      </w:r>
      <w:r w:rsidRPr="00AB300A">
        <w:rPr>
          <w:rStyle w:val="ac"/>
          <w:rFonts w:ascii="Arial" w:hAnsi="Arial" w:cs="Arial"/>
          <w:color w:val="0F1115"/>
        </w:rPr>
        <w:t>не содержит</w:t>
      </w:r>
      <w:r w:rsidRPr="00AB300A">
        <w:rPr>
          <w:rFonts w:ascii="Arial" w:hAnsi="Arial" w:cs="Arial"/>
          <w:color w:val="0F1115"/>
        </w:rPr>
        <w:t> маркеров гипотетичности, то даже при наличии ссылки оно подлежит проверке по Принципу 0.1. Однако наличие ссылки </w:t>
      </w:r>
      <w:r w:rsidRPr="00AB300A">
        <w:rPr>
          <w:rStyle w:val="ac"/>
          <w:rFonts w:ascii="Arial" w:hAnsi="Arial" w:cs="Arial"/>
          <w:color w:val="0F1115"/>
        </w:rPr>
        <w:t>снижает вес нарушения на 50%</w:t>
      </w:r>
      <w:r w:rsidRPr="00AB300A">
        <w:rPr>
          <w:rFonts w:ascii="Arial" w:hAnsi="Arial" w:cs="Arial"/>
          <w:color w:val="0F1115"/>
        </w:rPr>
        <w:t> (как частичное исключение), так как автор демонстрирует опору на источник, а не голословное утверждение.</w:t>
      </w:r>
    </w:p>
    <w:p w14:paraId="4B89DD04" w14:textId="77777777" w:rsidR="000901C9" w:rsidRPr="00AB300A" w:rsidRDefault="000901C9" w:rsidP="000901C9">
      <w:pPr>
        <w:rPr>
          <w:rFonts w:cs="Arial"/>
        </w:rPr>
      </w:pPr>
    </w:p>
    <w:p w14:paraId="1B126C9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 (применяются только при отсутствии исключений):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0CF9FDB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DC8757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40EE12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1E62A3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7DCE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362D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систематически называет постулат «установленным фактом», «доказанным положением» или «аксиомой» (в эмпирическом смысле) без указания на его предположительный характер.</w:t>
            </w:r>
          </w:p>
        </w:tc>
      </w:tr>
      <w:tr w:rsidR="00C249FE" w:rsidRPr="00AB300A" w14:paraId="4ED6DA5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13FDE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FF9A8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систематически формулирует постулат как безусловную истину («очевидно, что...», «несомненно...», «как известно...») без указания на его предположительный характер.</w:t>
            </w:r>
          </w:p>
        </w:tc>
      </w:tr>
      <w:tr w:rsidR="00C249FE" w:rsidRPr="00AB300A" w14:paraId="3D5F50B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83448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E7B6D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смешивает постулаты и эмпирически установленные аксиомы в едином списке «основоположений» без различения их статуса.</w:t>
            </w:r>
          </w:p>
        </w:tc>
      </w:tr>
      <w:tr w:rsidR="00C249FE" w:rsidRPr="00AB300A" w14:paraId="101512A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A8763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CCE25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Единичные случаи нестрогого словоупотребления при общем понимании автором различия.</w:t>
            </w:r>
          </w:p>
        </w:tc>
      </w:tr>
    </w:tbl>
    <w:p w14:paraId="137A7195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7563664C">
          <v:rect id="_x0000_i1040" style="width:0;height:.75pt" o:hralign="center" o:hrstd="t" o:hrnoshade="t" o:hr="t" fillcolor="#0f1115" stroked="f"/>
        </w:pict>
      </w:r>
    </w:p>
    <w:p w14:paraId="5B6428D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0.2. Границы применимости</w:t>
      </w:r>
    </w:p>
    <w:p w14:paraId="2C7F6D1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Все работы, делающие обобщения.</w:t>
      </w:r>
    </w:p>
    <w:p w14:paraId="2F87D80E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Любое научное утверждение имеет границы применимости. Проблема возникает, когда автор выходит за эти границы без обоснования. Однако не требуется, чтобы автор прописывал границы для каждого утверждения — достаточно указания общих границ модели.</w:t>
      </w:r>
    </w:p>
    <w:p w14:paraId="0978516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67D6A3DE" w14:textId="77777777" w:rsidR="00C249FE" w:rsidRPr="00AB300A" w:rsidRDefault="00C249FE">
      <w:pPr>
        <w:numPr>
          <w:ilvl w:val="0"/>
          <w:numId w:val="26"/>
        </w:numPr>
        <w:rPr>
          <w:rFonts w:cs="Arial"/>
        </w:rPr>
      </w:pPr>
      <w:r w:rsidRPr="00AB300A">
        <w:rPr>
          <w:rFonts w:cs="Arial"/>
        </w:rPr>
        <w:t>Если автор </w:t>
      </w:r>
      <w:r w:rsidRPr="00AB300A">
        <w:rPr>
          <w:rFonts w:cs="Arial"/>
          <w:b/>
          <w:bCs/>
        </w:rPr>
        <w:t>указал общие границы модели</w:t>
      </w:r>
      <w:r w:rsidRPr="00AB300A">
        <w:rPr>
          <w:rFonts w:cs="Arial"/>
        </w:rPr>
        <w:t> во введении или методологии — этого </w:t>
      </w:r>
      <w:r w:rsidRPr="00AB300A">
        <w:rPr>
          <w:rFonts w:cs="Arial"/>
          <w:b/>
          <w:bCs/>
        </w:rPr>
        <w:t>достаточно</w:t>
      </w:r>
      <w:r w:rsidRPr="00AB300A">
        <w:rPr>
          <w:rFonts w:cs="Arial"/>
        </w:rPr>
        <w:t> для всех утверждений, логически из них вытекающих.</w:t>
      </w:r>
    </w:p>
    <w:p w14:paraId="30596D3E" w14:textId="77777777" w:rsidR="00C249FE" w:rsidRPr="00AB300A" w:rsidRDefault="00C249FE">
      <w:pPr>
        <w:numPr>
          <w:ilvl w:val="0"/>
          <w:numId w:val="26"/>
        </w:numPr>
        <w:rPr>
          <w:rFonts w:cs="Arial"/>
        </w:rPr>
      </w:pPr>
      <w:r w:rsidRPr="00AB300A">
        <w:rPr>
          <w:rFonts w:cs="Arial"/>
        </w:rPr>
        <w:t>Если утверждение имеет </w:t>
      </w:r>
      <w:r w:rsidRPr="00AB300A">
        <w:rPr>
          <w:rFonts w:cs="Arial"/>
          <w:b/>
          <w:bCs/>
        </w:rPr>
        <w:t>умолчательные границы</w:t>
      </w:r>
      <w:r w:rsidRPr="00AB300A">
        <w:rPr>
          <w:rFonts w:cs="Arial"/>
        </w:rPr>
        <w:t> в предметной области (например, «психика здорового взрослого человека») — автор не обязан их прописывать.</w:t>
      </w:r>
    </w:p>
    <w:p w14:paraId="71C0A515" w14:textId="77777777" w:rsidR="00C249FE" w:rsidRPr="00AB300A" w:rsidRDefault="00C249FE">
      <w:pPr>
        <w:numPr>
          <w:ilvl w:val="0"/>
          <w:numId w:val="26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 работ</w:t>
      </w:r>
      <w:r w:rsidRPr="00AB300A">
        <w:rPr>
          <w:rFonts w:cs="Arial"/>
        </w:rPr>
        <w:t> допустимы широкие обобщения, если автор явно указывает, что они являются целью дальнейших исследований.</w:t>
      </w:r>
    </w:p>
    <w:p w14:paraId="068A145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автор </w:t>
      </w:r>
      <w:r w:rsidRPr="00AB300A">
        <w:rPr>
          <w:rFonts w:cs="Arial"/>
          <w:b/>
          <w:bCs/>
        </w:rPr>
        <w:t>без какого-либо обоснования</w:t>
      </w:r>
      <w:r w:rsidRPr="00AB300A">
        <w:rPr>
          <w:rFonts w:cs="Arial"/>
        </w:rPr>
        <w:t> выходит за пределы явно указанных или умолчательных границ.</w:t>
      </w:r>
    </w:p>
    <w:p w14:paraId="7A3BDF7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65F8D476" w14:textId="77777777" w:rsidR="00C249FE" w:rsidRPr="00AB300A" w:rsidRDefault="00C249FE">
      <w:pPr>
        <w:numPr>
          <w:ilvl w:val="0"/>
          <w:numId w:val="27"/>
        </w:numPr>
        <w:rPr>
          <w:rFonts w:cs="Arial"/>
        </w:rPr>
      </w:pPr>
      <w:r w:rsidRPr="00AB300A">
        <w:rPr>
          <w:rFonts w:cs="Arial"/>
        </w:rPr>
        <w:t>Широкие границы («все живые организмы», «универсальная теория»), если автор обосновывает универсальность своих механизмов.</w:t>
      </w:r>
    </w:p>
    <w:p w14:paraId="15FB9301" w14:textId="77777777" w:rsidR="00C249FE" w:rsidRPr="00AB300A" w:rsidRDefault="00C249FE">
      <w:pPr>
        <w:numPr>
          <w:ilvl w:val="0"/>
          <w:numId w:val="27"/>
        </w:numPr>
        <w:rPr>
          <w:rFonts w:cs="Arial"/>
        </w:rPr>
      </w:pPr>
      <w:r w:rsidRPr="00AB300A">
        <w:rPr>
          <w:rFonts w:cs="Arial"/>
        </w:rPr>
        <w:t>Использование слов «всегда», «никогда», «везде» в пределах умолчательных границ области.</w:t>
      </w:r>
    </w:p>
    <w:p w14:paraId="6F43428F" w14:textId="77777777" w:rsidR="00C249FE" w:rsidRPr="00AB300A" w:rsidRDefault="00C249FE">
      <w:pPr>
        <w:numPr>
          <w:ilvl w:val="0"/>
          <w:numId w:val="27"/>
        </w:numPr>
        <w:rPr>
          <w:rFonts w:cs="Arial"/>
        </w:rPr>
      </w:pPr>
      <w:r w:rsidRPr="00AB300A">
        <w:rPr>
          <w:rFonts w:cs="Arial"/>
        </w:rPr>
        <w:t>Теоретические обобщения, явно обозначенные как гипотетические.</w:t>
      </w:r>
    </w:p>
    <w:p w14:paraId="025D66C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3A6C999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3DB43E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388C56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1149D26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4DAB6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B5249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экстраполирует выводы за пределы явно указанных им же границ без обоснования.</w:t>
            </w:r>
          </w:p>
        </w:tc>
      </w:tr>
      <w:tr w:rsidR="00C249FE" w:rsidRPr="00AB300A" w14:paraId="3E494C6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1A9F6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62EDC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формулирует утверждение как абсолютное («всегда», «никогда», «в любых условиях») и выходит за пределы умолчательных границ без обоснования.</w:t>
            </w:r>
          </w:p>
        </w:tc>
      </w:tr>
      <w:tr w:rsidR="00C249FE" w:rsidRPr="00AB300A" w14:paraId="3BB3234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03F19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580B3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вводит новое утверждение, не имеющее умолчательных границ в предметной области, и не указывает их явно.</w:t>
            </w:r>
          </w:p>
        </w:tc>
      </w:tr>
      <w:tr w:rsidR="00C249FE" w:rsidRPr="00AB300A" w14:paraId="3512BF5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5C727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A12B9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Границы указаны, но сформулированы расплывчато («в стандартных условиях», «как правило») и не позволяют определить область верности.</w:t>
            </w:r>
          </w:p>
        </w:tc>
      </w:tr>
    </w:tbl>
    <w:p w14:paraId="2B441566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0158635B">
          <v:rect id="_x0000_i1041" style="width:0;height:.75pt" o:hralign="center" o:hrstd="t" o:hrnoshade="t" o:hr="t" fillcolor="#0f1115" stroked="f"/>
        </w:pict>
      </w:r>
    </w:p>
    <w:p w14:paraId="6DF5AFE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0.3. Различение модели и реальности</w:t>
      </w:r>
    </w:p>
    <w:p w14:paraId="05697C6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Работы, использующие модели, абстракции и формальные описания.</w:t>
      </w:r>
    </w:p>
    <w:p w14:paraId="3AD5FBF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Модель — это инструмент познания, а не сама реальность. Проблема возникает, когда автор онтологизирует модельные конструкции, выдавая их за реально существующие сущности. Однако использование стандартных научных абстракций в инструментальном смысле не является нарушением.</w:t>
      </w:r>
    </w:p>
    <w:p w14:paraId="3E2F30CE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33702A06" w14:textId="77777777" w:rsidR="00C249FE" w:rsidRPr="00AB300A" w:rsidRDefault="00C249FE">
      <w:pPr>
        <w:numPr>
          <w:ilvl w:val="0"/>
          <w:numId w:val="28"/>
        </w:numPr>
        <w:rPr>
          <w:rFonts w:cs="Arial"/>
        </w:rPr>
      </w:pPr>
      <w:r w:rsidRPr="00AB300A">
        <w:rPr>
          <w:rFonts w:cs="Arial"/>
        </w:rPr>
        <w:t>Если автор прямо пишет, что его модель — это </w:t>
      </w:r>
      <w:r w:rsidRPr="00AB300A">
        <w:rPr>
          <w:rFonts w:cs="Arial"/>
          <w:b/>
          <w:bCs/>
        </w:rPr>
        <w:t>инструмент анализа</w:t>
      </w:r>
      <w:r w:rsidRPr="00AB300A">
        <w:rPr>
          <w:rFonts w:cs="Arial"/>
        </w:rPr>
        <w:t>, а не онтологическое утверждение — нарушение </w:t>
      </w:r>
      <w:r w:rsidRPr="00AB300A">
        <w:rPr>
          <w:rFonts w:cs="Arial"/>
          <w:b/>
          <w:bCs/>
        </w:rPr>
        <w:t>не начисляется</w:t>
      </w:r>
      <w:r w:rsidRPr="00AB300A">
        <w:rPr>
          <w:rFonts w:cs="Arial"/>
        </w:rPr>
        <w:t>.</w:t>
      </w:r>
    </w:p>
    <w:p w14:paraId="71090430" w14:textId="77777777" w:rsidR="00C249FE" w:rsidRPr="00AB300A" w:rsidRDefault="00C249FE">
      <w:pPr>
        <w:numPr>
          <w:ilvl w:val="0"/>
          <w:numId w:val="28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философских работ</w:t>
      </w:r>
      <w:r w:rsidRPr="00AB300A">
        <w:rPr>
          <w:rFonts w:cs="Arial"/>
        </w:rPr>
        <w:t>, где онтологический статус моделей является предметом обсуждения — нарушение не начисляется.</w:t>
      </w:r>
    </w:p>
    <w:p w14:paraId="01F2A7BE" w14:textId="77777777" w:rsidR="00C249FE" w:rsidRPr="00AB300A" w:rsidRDefault="00C249FE">
      <w:pPr>
        <w:numPr>
          <w:ilvl w:val="0"/>
          <w:numId w:val="28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инженерных работ</w:t>
      </w:r>
      <w:r w:rsidRPr="00AB300A">
        <w:rPr>
          <w:rFonts w:cs="Arial"/>
        </w:rPr>
        <w:t> допустимо говорить о «реализации модели» в техническом смысле.</w:t>
      </w:r>
    </w:p>
    <w:p w14:paraId="1AEC8D8F" w14:textId="77777777" w:rsidR="00F66DEF" w:rsidRPr="00AB300A" w:rsidRDefault="00C249FE" w:rsidP="00F66DEF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</w:t>
      </w:r>
      <w:r w:rsidR="00F66DEF" w:rsidRPr="00AB300A">
        <w:rPr>
          <w:rFonts w:cs="Arial"/>
        </w:rPr>
        <w:t>Нарушение начисляется </w:t>
      </w:r>
      <w:r w:rsidR="00F66DEF" w:rsidRPr="00AB300A">
        <w:rPr>
          <w:rFonts w:cs="Arial"/>
          <w:b/>
          <w:bCs/>
        </w:rPr>
        <w:t>только</w:t>
      </w:r>
      <w:r w:rsidR="00F66DEF" w:rsidRPr="00AB300A">
        <w:rPr>
          <w:rFonts w:cs="Arial"/>
        </w:rPr>
        <w:t> при </w:t>
      </w:r>
      <w:r w:rsidR="00F66DEF" w:rsidRPr="00AB300A">
        <w:rPr>
          <w:rFonts w:cs="Arial"/>
          <w:b/>
          <w:bCs/>
        </w:rPr>
        <w:t>прямом или однозначно подразумеваемом</w:t>
      </w:r>
      <w:r w:rsidR="00F66DEF" w:rsidRPr="00AB300A">
        <w:rPr>
          <w:rFonts w:cs="Arial"/>
        </w:rPr>
        <w:t> отождествлении модели и реальности.</w:t>
      </w:r>
    </w:p>
    <w:p w14:paraId="7FFF67C2" w14:textId="77777777" w:rsidR="00F66DEF" w:rsidRPr="00AB300A" w:rsidRDefault="00F66DEF" w:rsidP="00F66DEF">
      <w:pPr>
        <w:rPr>
          <w:rFonts w:cs="Arial"/>
        </w:rPr>
      </w:pPr>
      <w:r w:rsidRPr="00AB300A">
        <w:rPr>
          <w:rFonts w:cs="Arial"/>
        </w:rPr>
        <w:t>Признаками прямого отождествления являются:</w:t>
      </w:r>
    </w:p>
    <w:p w14:paraId="043C8241" w14:textId="77777777" w:rsidR="00F66DEF" w:rsidRPr="00AB300A" w:rsidRDefault="00F66DEF">
      <w:pPr>
        <w:numPr>
          <w:ilvl w:val="0"/>
          <w:numId w:val="61"/>
        </w:numPr>
        <w:rPr>
          <w:rFonts w:cs="Arial"/>
        </w:rPr>
      </w:pPr>
      <w:r w:rsidRPr="00AB300A">
        <w:rPr>
          <w:rFonts w:cs="Arial"/>
        </w:rPr>
        <w:t>Использование онтологизирующего языка </w:t>
      </w:r>
      <w:r w:rsidRPr="00AB300A">
        <w:rPr>
          <w:rFonts w:cs="Arial"/>
          <w:b/>
          <w:bCs/>
        </w:rPr>
        <w:t>без оговорок</w:t>
      </w:r>
      <w:r w:rsidRPr="00AB300A">
        <w:rPr>
          <w:rFonts w:cs="Arial"/>
        </w:rPr>
        <w:t>: «X является Y», «X есть Y», «X обладает природой Y».</w:t>
      </w:r>
    </w:p>
    <w:p w14:paraId="205DA5FF" w14:textId="77777777" w:rsidR="00F66DEF" w:rsidRPr="00AB300A" w:rsidRDefault="00F66DEF">
      <w:pPr>
        <w:numPr>
          <w:ilvl w:val="0"/>
          <w:numId w:val="61"/>
        </w:numPr>
        <w:rPr>
          <w:rFonts w:cs="Arial"/>
        </w:rPr>
      </w:pPr>
      <w:r w:rsidRPr="00AB300A">
        <w:rPr>
          <w:rFonts w:cs="Arial"/>
        </w:rPr>
        <w:t>Утверждение, что модельная конструкция </w:t>
      </w:r>
      <w:r w:rsidRPr="00AB300A">
        <w:rPr>
          <w:rFonts w:cs="Arial"/>
          <w:b/>
          <w:bCs/>
        </w:rPr>
        <w:t>существует в реальности</w:t>
      </w:r>
      <w:r w:rsidRPr="00AB300A">
        <w:rPr>
          <w:rFonts w:cs="Arial"/>
        </w:rPr>
        <w:t> как самостоятельная сущность.</w:t>
      </w:r>
    </w:p>
    <w:p w14:paraId="43B5EBD2" w14:textId="77777777" w:rsidR="00F66DEF" w:rsidRPr="00AB300A" w:rsidRDefault="00F66DEF" w:rsidP="00F66DEF">
      <w:pPr>
        <w:rPr>
          <w:rFonts w:cs="Arial"/>
        </w:rPr>
      </w:pPr>
      <w:r w:rsidRPr="00AB300A">
        <w:rPr>
          <w:rFonts w:cs="Arial"/>
        </w:rPr>
        <w:t>Признаками, </w:t>
      </w:r>
      <w:r w:rsidRPr="00AB300A">
        <w:rPr>
          <w:rFonts w:cs="Arial"/>
          <w:b/>
          <w:bCs/>
        </w:rPr>
        <w:t>исключающими</w:t>
      </w:r>
      <w:r w:rsidRPr="00AB300A">
        <w:rPr>
          <w:rFonts w:cs="Arial"/>
        </w:rPr>
        <w:t> нарушение, являются:</w:t>
      </w:r>
    </w:p>
    <w:p w14:paraId="3524BC5E" w14:textId="77777777" w:rsidR="00F66DEF" w:rsidRPr="00AB300A" w:rsidRDefault="00F66DEF">
      <w:pPr>
        <w:numPr>
          <w:ilvl w:val="0"/>
          <w:numId w:val="62"/>
        </w:numPr>
        <w:rPr>
          <w:rFonts w:cs="Arial"/>
        </w:rPr>
      </w:pPr>
      <w:r w:rsidRPr="00AB300A">
        <w:rPr>
          <w:rFonts w:cs="Arial"/>
        </w:rPr>
        <w:t>Наличие оговорок: «в рамках модели», «в данной концепции», «мы интерпретируем как», «функционально эквивалентно».</w:t>
      </w:r>
    </w:p>
    <w:p w14:paraId="5D5B3D43" w14:textId="77777777" w:rsidR="00F66DEF" w:rsidRPr="00AB300A" w:rsidRDefault="00F66DEF">
      <w:pPr>
        <w:numPr>
          <w:ilvl w:val="0"/>
          <w:numId w:val="62"/>
        </w:numPr>
        <w:rPr>
          <w:rFonts w:cs="Arial"/>
        </w:rPr>
      </w:pPr>
      <w:r w:rsidRPr="00AB300A">
        <w:rPr>
          <w:rFonts w:cs="Arial"/>
        </w:rPr>
        <w:t>Использование метафор, аналогий и сравнительных оборотов.</w:t>
      </w:r>
    </w:p>
    <w:p w14:paraId="5519D2B4" w14:textId="41BCC40E" w:rsidR="00C249FE" w:rsidRPr="00AB300A" w:rsidRDefault="00F66DEF">
      <w:pPr>
        <w:numPr>
          <w:ilvl w:val="0"/>
          <w:numId w:val="62"/>
        </w:numPr>
        <w:rPr>
          <w:rFonts w:cs="Arial"/>
        </w:rPr>
      </w:pPr>
      <w:r w:rsidRPr="00AB300A">
        <w:rPr>
          <w:rFonts w:cs="Arial"/>
        </w:rPr>
        <w:t>Наличие ссылки на источник, где дано обоснование такой интерпретации (применяется Установка 1)».</w:t>
      </w:r>
    </w:p>
    <w:p w14:paraId="5AB5237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721DDE5F" w14:textId="77777777" w:rsidR="00C249FE" w:rsidRPr="00AB300A" w:rsidRDefault="00C249FE">
      <w:pPr>
        <w:numPr>
          <w:ilvl w:val="0"/>
          <w:numId w:val="29"/>
        </w:numPr>
        <w:rPr>
          <w:rFonts w:cs="Arial"/>
        </w:rPr>
      </w:pPr>
      <w:r w:rsidRPr="00AB300A">
        <w:rPr>
          <w:rFonts w:cs="Arial"/>
        </w:rPr>
        <w:t>Использование стандартных научных абстракций (силовые линии, поля, потенциалы, волновые функции) в инструментальном смысле.</w:t>
      </w:r>
    </w:p>
    <w:p w14:paraId="7EE8DC6B" w14:textId="77777777" w:rsidR="00C249FE" w:rsidRPr="00AB300A" w:rsidRDefault="00C249FE">
      <w:pPr>
        <w:numPr>
          <w:ilvl w:val="0"/>
          <w:numId w:val="29"/>
        </w:numPr>
        <w:rPr>
          <w:rFonts w:cs="Arial"/>
        </w:rPr>
      </w:pPr>
      <w:r w:rsidRPr="00AB300A">
        <w:rPr>
          <w:rFonts w:cs="Arial"/>
        </w:rPr>
        <w:t>Метафоры, аналогии и сравнительные обороты (если автор не утверждает буквального тождества).</w:t>
      </w:r>
    </w:p>
    <w:p w14:paraId="465CE317" w14:textId="77777777" w:rsidR="00C249FE" w:rsidRPr="00AB300A" w:rsidRDefault="00C249FE">
      <w:pPr>
        <w:numPr>
          <w:ilvl w:val="0"/>
          <w:numId w:val="29"/>
        </w:numPr>
        <w:rPr>
          <w:rFonts w:cs="Arial"/>
        </w:rPr>
      </w:pPr>
      <w:r w:rsidRPr="00AB300A">
        <w:rPr>
          <w:rFonts w:cs="Arial"/>
        </w:rPr>
        <w:t>Использование модели как эвристики или методологического приёма.</w:t>
      </w:r>
    </w:p>
    <w:p w14:paraId="7480CAAF" w14:textId="77777777" w:rsidR="00C249FE" w:rsidRPr="00AB300A" w:rsidRDefault="00C249FE">
      <w:pPr>
        <w:numPr>
          <w:ilvl w:val="0"/>
          <w:numId w:val="29"/>
        </w:numPr>
        <w:rPr>
          <w:rFonts w:cs="Arial"/>
        </w:rPr>
      </w:pPr>
      <w:r w:rsidRPr="00AB300A">
        <w:rPr>
          <w:rFonts w:cs="Arial"/>
        </w:rPr>
        <w:t>Сравнение работы модели с другими процессами как иллюстрация.</w:t>
      </w:r>
    </w:p>
    <w:p w14:paraId="09B45633" w14:textId="77777777" w:rsidR="00495C27" w:rsidRPr="00AB300A" w:rsidRDefault="00495C27" w:rsidP="00495C2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AB300A">
        <w:rPr>
          <w:rStyle w:val="ac"/>
          <w:rFonts w:ascii="Segoe UI" w:hAnsi="Segoe UI" w:cs="Segoe UI"/>
          <w:color w:val="0F1115"/>
        </w:rPr>
        <w:t>Дополнительное правило:</w:t>
      </w:r>
    </w:p>
    <w:p w14:paraId="665BA357" w14:textId="77777777" w:rsidR="00495C27" w:rsidRPr="00AB300A" w:rsidRDefault="00495C27">
      <w:pPr>
        <w:pStyle w:val="ds-markdown-paragraph"/>
        <w:numPr>
          <w:ilvl w:val="0"/>
          <w:numId w:val="29"/>
        </w:numPr>
        <w:shd w:val="clear" w:color="auto" w:fill="FFFFFF"/>
        <w:spacing w:before="240" w:beforeAutospacing="0" w:after="240" w:afterAutospacing="0"/>
        <w:rPr>
          <w:rFonts w:ascii="Arial" w:hAnsi="Arial" w:cs="Arial"/>
          <w:color w:val="0F1115"/>
        </w:rPr>
      </w:pPr>
      <w:r w:rsidRPr="00AB300A">
        <w:rPr>
          <w:rFonts w:ascii="Arial" w:hAnsi="Arial" w:cs="Arial"/>
          <w:color w:val="0F1115"/>
        </w:rPr>
        <w:t>Если автор использует онтологизирующий язык («X является Y», «X есть Y», «X обладает природой Y»), но при этом </w:t>
      </w:r>
      <w:r w:rsidRPr="00AB300A">
        <w:rPr>
          <w:rStyle w:val="ac"/>
          <w:rFonts w:ascii="Arial" w:hAnsi="Arial" w:cs="Arial"/>
          <w:color w:val="0F1115"/>
        </w:rPr>
        <w:t>дает ссылку</w:t>
      </w:r>
      <w:r w:rsidRPr="00AB300A">
        <w:rPr>
          <w:rFonts w:ascii="Arial" w:hAnsi="Arial" w:cs="Arial"/>
          <w:color w:val="0F1115"/>
        </w:rPr>
        <w:t> на источник, где это положение обосновано как </w:t>
      </w:r>
      <w:r w:rsidRPr="00AB300A">
        <w:rPr>
          <w:rStyle w:val="ac"/>
          <w:rFonts w:ascii="Arial" w:hAnsi="Arial" w:cs="Arial"/>
          <w:color w:val="0F1115"/>
        </w:rPr>
        <w:t>функциональная интерпретация</w:t>
      </w:r>
      <w:r w:rsidRPr="00AB300A">
        <w:rPr>
          <w:rFonts w:ascii="Arial" w:hAnsi="Arial" w:cs="Arial"/>
          <w:color w:val="0F1115"/>
        </w:rPr>
        <w:t> или </w:t>
      </w:r>
      <w:r w:rsidRPr="00AB300A">
        <w:rPr>
          <w:rStyle w:val="ac"/>
          <w:rFonts w:ascii="Arial" w:hAnsi="Arial" w:cs="Arial"/>
          <w:color w:val="0F1115"/>
        </w:rPr>
        <w:t>рабочая модель</w:t>
      </w:r>
      <w:r w:rsidRPr="00AB300A">
        <w:rPr>
          <w:rFonts w:ascii="Arial" w:hAnsi="Arial" w:cs="Arial"/>
          <w:color w:val="0F1115"/>
        </w:rPr>
        <w:t>, то применяется </w:t>
      </w:r>
      <w:r w:rsidRPr="00AB300A">
        <w:rPr>
          <w:rStyle w:val="ac"/>
          <w:rFonts w:ascii="Arial" w:hAnsi="Arial" w:cs="Arial"/>
          <w:color w:val="0F1115"/>
        </w:rPr>
        <w:t>Установка 6</w:t>
      </w:r>
      <w:r w:rsidRPr="00AB300A">
        <w:rPr>
          <w:rFonts w:ascii="Arial" w:hAnsi="Arial" w:cs="Arial"/>
          <w:color w:val="0F1115"/>
        </w:rPr>
        <w:t> — нарушение </w:t>
      </w:r>
      <w:r w:rsidRPr="00AB300A">
        <w:rPr>
          <w:rStyle w:val="ac"/>
          <w:rFonts w:ascii="Arial" w:hAnsi="Arial" w:cs="Arial"/>
          <w:color w:val="0F1115"/>
        </w:rPr>
        <w:t>не начисляется</w:t>
      </w:r>
      <w:r w:rsidRPr="00AB300A">
        <w:rPr>
          <w:rFonts w:ascii="Arial" w:hAnsi="Arial" w:cs="Arial"/>
          <w:color w:val="0F1115"/>
        </w:rPr>
        <w:t>, так как мы интерпретируем это как отсылку к обоснованию модельного, а не онтологического статуса утверждения.</w:t>
      </w:r>
    </w:p>
    <w:p w14:paraId="64961F03" w14:textId="77777777" w:rsidR="00495C27" w:rsidRPr="00AB300A" w:rsidRDefault="00495C27">
      <w:pPr>
        <w:pStyle w:val="ds-markdown-paragraph"/>
        <w:numPr>
          <w:ilvl w:val="0"/>
          <w:numId w:val="29"/>
        </w:numPr>
        <w:shd w:val="clear" w:color="auto" w:fill="FFFFFF"/>
        <w:spacing w:before="240" w:beforeAutospacing="0" w:after="0" w:afterAutospacing="0"/>
        <w:rPr>
          <w:rFonts w:ascii="Arial" w:hAnsi="Arial" w:cs="Arial"/>
          <w:color w:val="0F1115"/>
        </w:rPr>
      </w:pPr>
      <w:r w:rsidRPr="00AB300A">
        <w:rPr>
          <w:rFonts w:ascii="Arial" w:hAnsi="Arial" w:cs="Arial"/>
          <w:color w:val="0F1115"/>
        </w:rPr>
        <w:t>Если утверждение сформулировано категорично и ссылка есть, но из источника не следует, что это рабочая модель, нарушение </w:t>
      </w:r>
      <w:r w:rsidRPr="00AB300A">
        <w:rPr>
          <w:rStyle w:val="ac"/>
          <w:rFonts w:ascii="Arial" w:hAnsi="Arial" w:cs="Arial"/>
          <w:color w:val="0F1115"/>
        </w:rPr>
        <w:t>начисляется</w:t>
      </w:r>
      <w:r w:rsidRPr="00AB300A">
        <w:rPr>
          <w:rFonts w:ascii="Arial" w:hAnsi="Arial" w:cs="Arial"/>
          <w:color w:val="0F1115"/>
        </w:rPr>
        <w:t>, но вес </w:t>
      </w:r>
      <w:r w:rsidRPr="00AB300A">
        <w:rPr>
          <w:rStyle w:val="ac"/>
          <w:rFonts w:ascii="Arial" w:hAnsi="Arial" w:cs="Arial"/>
          <w:color w:val="0F1115"/>
        </w:rPr>
        <w:t>снижается на 50%</w:t>
      </w:r>
      <w:r w:rsidRPr="00AB300A">
        <w:rPr>
          <w:rFonts w:ascii="Arial" w:hAnsi="Arial" w:cs="Arial"/>
          <w:color w:val="0F1115"/>
        </w:rPr>
        <w:t> (частичное исключение — автор честно указывает источник своей позиции).</w:t>
      </w:r>
    </w:p>
    <w:p w14:paraId="3F16ADBE" w14:textId="77777777" w:rsidR="00495C27" w:rsidRPr="00AB300A" w:rsidRDefault="00495C27" w:rsidP="00C249FE">
      <w:pPr>
        <w:rPr>
          <w:rFonts w:cs="Arial"/>
          <w:b/>
          <w:bCs/>
        </w:rPr>
      </w:pPr>
    </w:p>
    <w:p w14:paraId="0BEC99E8" w14:textId="3B301808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2E9DBD3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D9165A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B2F98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22A8B0B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70255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55765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прямо утверждает, что модельная конструкция существует в реальности как самостоятельная физическая сущность.</w:t>
            </w:r>
          </w:p>
        </w:tc>
      </w:tr>
      <w:tr w:rsidR="00C249FE" w:rsidRPr="00AB300A" w14:paraId="0680B0C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8FDAD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CAF75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 приписывает модельным объектам свойства физических объектов (масса, энергия, сила) без обоснования.</w:t>
            </w:r>
          </w:p>
        </w:tc>
      </w:tr>
      <w:tr w:rsidR="00C249FE" w:rsidRPr="00AB300A" w14:paraId="44C15A2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09D3A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08701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Использование онтологизирующего языка («нейрон — это распознаватель», «мозг — это схемотехническое устройство») без оговорок.</w:t>
            </w:r>
          </w:p>
        </w:tc>
      </w:tr>
      <w:tr w:rsidR="00C249FE" w:rsidRPr="00AB300A" w14:paraId="500016D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AC79A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C42D0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Буквальные и однозначные формулировки, указывающие на отождествление модели и реальности (например, «модель и есть реальность»).</w:t>
            </w:r>
          </w:p>
        </w:tc>
      </w:tr>
    </w:tbl>
    <w:p w14:paraId="2E794A3D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6E84358">
          <v:rect id="_x0000_i1042" style="width:0;height:.75pt" o:hralign="center" o:hrstd="t" o:hrnoshade="t" o:hr="t" fillcolor="#0f1115" stroked="f"/>
        </w:pict>
      </w:r>
    </w:p>
    <w:p w14:paraId="7E21E3F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0.4. Наличие системообразующего принципа</w:t>
      </w:r>
    </w:p>
    <w:p w14:paraId="75338AD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Теоретические построения, претендующие на описание системы взаимодействующих элементов.</w:t>
      </w:r>
    </w:p>
    <w:p w14:paraId="5561592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Научная теория должна иметь общий организующий принцип, позволяющий видеть пробелы, делать предсказания и связывать разрозненные наблюдения. Однако это требование не является абсолютным для всех типов работ.</w:t>
      </w:r>
    </w:p>
    <w:p w14:paraId="12A6164C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08B20F05" w14:textId="77777777" w:rsidR="00C249FE" w:rsidRPr="00AB300A" w:rsidRDefault="00C249FE">
      <w:pPr>
        <w:numPr>
          <w:ilvl w:val="0"/>
          <w:numId w:val="30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обзорных работ</w:t>
      </w:r>
      <w:r w:rsidRPr="00AB300A">
        <w:rPr>
          <w:rFonts w:cs="Arial"/>
        </w:rPr>
        <w:t> системообразующий принцип не требуется (задача — систематизация, а не построение теории).</w:t>
      </w:r>
    </w:p>
    <w:p w14:paraId="31F6E924" w14:textId="77777777" w:rsidR="00C249FE" w:rsidRPr="00AB300A" w:rsidRDefault="00C249FE">
      <w:pPr>
        <w:numPr>
          <w:ilvl w:val="0"/>
          <w:numId w:val="30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философских работ</w:t>
      </w:r>
      <w:r w:rsidRPr="00AB300A">
        <w:rPr>
          <w:rFonts w:cs="Arial"/>
        </w:rPr>
        <w:t> допустим менее строгий принцип.</w:t>
      </w:r>
    </w:p>
    <w:p w14:paraId="685AD800" w14:textId="77777777" w:rsidR="00C249FE" w:rsidRPr="00AB300A" w:rsidRDefault="00C249FE">
      <w:pPr>
        <w:numPr>
          <w:ilvl w:val="0"/>
          <w:numId w:val="30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инженерных работ</w:t>
      </w:r>
      <w:r w:rsidRPr="00AB300A">
        <w:rPr>
          <w:rFonts w:cs="Arial"/>
        </w:rPr>
        <w:t> достаточен рабочий принцип, позволяющий создавать работающие системы.</w:t>
      </w:r>
    </w:p>
    <w:p w14:paraId="001D749C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работа претендует на </w:t>
      </w:r>
      <w:r w:rsidRPr="00AB300A">
        <w:rPr>
          <w:rFonts w:cs="Arial"/>
          <w:b/>
          <w:bCs/>
        </w:rPr>
        <w:t>теоретическую новизну</w:t>
      </w:r>
      <w:r w:rsidRPr="00AB300A">
        <w:rPr>
          <w:rFonts w:cs="Arial"/>
        </w:rPr>
        <w:t>, но при этом представляет собой </w:t>
      </w:r>
      <w:r w:rsidRPr="00AB300A">
        <w:rPr>
          <w:rFonts w:cs="Arial"/>
          <w:b/>
          <w:bCs/>
        </w:rPr>
        <w:t>набор разрозненных подгонок</w:t>
      </w:r>
      <w:r w:rsidRPr="00AB300A">
        <w:rPr>
          <w:rFonts w:cs="Arial"/>
        </w:rPr>
        <w:t> без единого принципа.</w:t>
      </w:r>
    </w:p>
    <w:p w14:paraId="050F3AC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583F58A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4E76F4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63941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178E0D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7EAC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35FF4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Каждый новый случай требует ad hoc правила без единого принципа (как эпициклы Птолемея).</w:t>
            </w:r>
          </w:p>
        </w:tc>
      </w:tr>
      <w:tr w:rsidR="00C249FE" w:rsidRPr="00AB300A" w14:paraId="5CDC973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B6F2C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BF90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Вместо системообразующего принципа — бесконечные частные подгонки.</w:t>
            </w:r>
          </w:p>
        </w:tc>
      </w:tr>
      <w:tr w:rsidR="00C249FE" w:rsidRPr="00AB300A" w14:paraId="453E61A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A222D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1FC11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Теория не позволяет идентифицировать пробелы в знании или даёт только расплывчатые предсказания.</w:t>
            </w:r>
          </w:p>
        </w:tc>
      </w:tr>
      <w:tr w:rsidR="00C249FE" w:rsidRPr="00AB300A" w14:paraId="7765807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35DBA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394DA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Принцип сформулирован как метафора, а не операциональное правило.</w:t>
            </w:r>
          </w:p>
        </w:tc>
      </w:tr>
    </w:tbl>
    <w:p w14:paraId="0BFD81D7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076C6409">
          <v:rect id="_x0000_i1043" style="width:0;height:.75pt" o:hralign="center" o:hrstd="t" o:hrnoshade="t" o:hr="t" fillcolor="#0f1115" stroked="f"/>
        </w:pict>
      </w:r>
    </w:p>
    <w:p w14:paraId="176AC24A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1. ЛОГИЧЕСКАЯ ВАЛИДНОСТЬ</w:t>
      </w:r>
    </w:p>
    <w:p w14:paraId="75AC58A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×4)</w:t>
      </w:r>
    </w:p>
    <w:p w14:paraId="6FD24C0B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64465CC6">
          <v:rect id="_x0000_i1044" style="width:0;height:.75pt" o:hralign="center" o:hrstd="t" o:hrnoshade="t" o:hr="t" fillcolor="#0f1115" stroked="f"/>
        </w:pict>
      </w:r>
    </w:p>
    <w:p w14:paraId="71BC3D8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1.1. Проверяемость гипотезы (эмпирическая или логическая)</w:t>
      </w:r>
    </w:p>
    <w:p w14:paraId="5D92384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Работы, содержащие ключевые утверждения, претендующие на новизну.</w:t>
      </w:r>
    </w:p>
    <w:p w14:paraId="4D8668A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Научное утверждение должно быть в принципе проверяемым — либо эмпирически (через наблюдение), либо логически (через дедукцию). Однако для разных типов работ проверяемость понимается по-разному.</w:t>
      </w:r>
    </w:p>
    <w:p w14:paraId="38693BC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 (имеют приоритет):</w:t>
      </w:r>
    </w:p>
    <w:p w14:paraId="104EAC1E" w14:textId="52C54B47" w:rsidR="004446AA" w:rsidRPr="00AB300A" w:rsidRDefault="00C249FE">
      <w:pPr>
        <w:numPr>
          <w:ilvl w:val="0"/>
          <w:numId w:val="31"/>
        </w:numPr>
        <w:rPr>
          <w:rFonts w:cs="Arial"/>
        </w:rPr>
      </w:pPr>
      <w:r w:rsidRPr="00AB300A">
        <w:rPr>
          <w:rFonts w:cs="Arial"/>
          <w:b/>
          <w:bCs/>
        </w:rPr>
        <w:t>Для теоретических работ с прототипом или программной реализацией:</w:t>
      </w:r>
      <w:r w:rsidRPr="00AB300A">
        <w:rPr>
          <w:rFonts w:cs="Arial"/>
        </w:rPr>
        <w:t> </w:t>
      </w:r>
      <w:r w:rsidR="004446AA" w:rsidRPr="00AB300A">
        <w:rPr>
          <w:rFonts w:cs="Arial"/>
        </w:rPr>
        <w:t>Принцип считается </w:t>
      </w:r>
      <w:r w:rsidR="004446AA" w:rsidRPr="00AB300A">
        <w:rPr>
          <w:rFonts w:cs="Arial"/>
          <w:b/>
          <w:bCs/>
        </w:rPr>
        <w:t>выполненным</w:t>
      </w:r>
      <w:r w:rsidR="004446AA" w:rsidRPr="00AB300A">
        <w:rPr>
          <w:rFonts w:cs="Arial"/>
        </w:rPr>
        <w:t> для </w:t>
      </w:r>
      <w:r w:rsidR="004446AA" w:rsidRPr="00AB300A">
        <w:rPr>
          <w:rFonts w:cs="Arial"/>
          <w:b/>
          <w:bCs/>
        </w:rPr>
        <w:t>функциональных утверждений</w:t>
      </w:r>
      <w:r w:rsidR="004446AA" w:rsidRPr="00AB300A">
        <w:rPr>
          <w:rFonts w:cs="Arial"/>
        </w:rPr>
        <w:t> о работе модели (например, «модель демонстрирует гомеостаз», «алгоритм обучения работает»). Однако прототип </w:t>
      </w:r>
      <w:r w:rsidR="004446AA" w:rsidRPr="00AB300A">
        <w:rPr>
          <w:rFonts w:cs="Arial"/>
          <w:b/>
          <w:bCs/>
        </w:rPr>
        <w:t>не является</w:t>
      </w:r>
      <w:r w:rsidR="004446AA" w:rsidRPr="00AB300A">
        <w:rPr>
          <w:rFonts w:cs="Arial"/>
        </w:rPr>
        <w:t> проверкой для:</w:t>
      </w:r>
    </w:p>
    <w:p w14:paraId="352DA77B" w14:textId="77777777" w:rsidR="004446AA" w:rsidRPr="00AB300A" w:rsidRDefault="004446AA">
      <w:pPr>
        <w:numPr>
          <w:ilvl w:val="1"/>
          <w:numId w:val="31"/>
        </w:numPr>
        <w:rPr>
          <w:rFonts w:cs="Arial"/>
        </w:rPr>
      </w:pPr>
      <w:r w:rsidRPr="00AB300A">
        <w:rPr>
          <w:rFonts w:cs="Arial"/>
        </w:rPr>
        <w:t>Онтологических утверждений о природе реальности («система является живой», «система обладает сознанием»).</w:t>
      </w:r>
    </w:p>
    <w:p w14:paraId="337EF672" w14:textId="77777777" w:rsidR="004446AA" w:rsidRPr="00AB300A" w:rsidRDefault="004446AA">
      <w:pPr>
        <w:numPr>
          <w:ilvl w:val="1"/>
          <w:numId w:val="31"/>
        </w:numPr>
        <w:rPr>
          <w:rFonts w:cs="Arial"/>
        </w:rPr>
      </w:pPr>
      <w:r w:rsidRPr="00AB300A">
        <w:rPr>
          <w:rFonts w:cs="Arial"/>
        </w:rPr>
        <w:t>Утверждений о наличии субъективных переживаний (квалиа), если не предложен операциональный критерий их проверки.</w:t>
      </w:r>
    </w:p>
    <w:p w14:paraId="28C1484F" w14:textId="77777777" w:rsidR="004446AA" w:rsidRPr="00AB300A" w:rsidRDefault="004446AA">
      <w:pPr>
        <w:numPr>
          <w:ilvl w:val="1"/>
          <w:numId w:val="31"/>
        </w:numPr>
        <w:rPr>
          <w:rFonts w:cs="Arial"/>
        </w:rPr>
      </w:pPr>
      <w:r w:rsidRPr="00AB300A">
        <w:rPr>
          <w:rFonts w:cs="Arial"/>
        </w:rPr>
        <w:t>Для таких утверждений требуется либо:</w:t>
      </w:r>
    </w:p>
    <w:p w14:paraId="19FFD0D3" w14:textId="77777777" w:rsidR="004446AA" w:rsidRPr="00AB300A" w:rsidRDefault="004446AA">
      <w:pPr>
        <w:numPr>
          <w:ilvl w:val="1"/>
          <w:numId w:val="31"/>
        </w:numPr>
        <w:rPr>
          <w:rFonts w:cs="Arial"/>
        </w:rPr>
      </w:pPr>
      <w:r w:rsidRPr="00AB300A">
        <w:rPr>
          <w:rFonts w:cs="Arial"/>
        </w:rPr>
        <w:t>Явное маркирование как рабочего постулата (с применением Установки 3), либо</w:t>
      </w:r>
    </w:p>
    <w:p w14:paraId="05FAE521" w14:textId="77777777" w:rsidR="004446AA" w:rsidRPr="00AB300A" w:rsidRDefault="004446AA">
      <w:pPr>
        <w:numPr>
          <w:ilvl w:val="1"/>
          <w:numId w:val="31"/>
        </w:numPr>
        <w:rPr>
          <w:rFonts w:cs="Arial"/>
        </w:rPr>
      </w:pPr>
      <w:r w:rsidRPr="00AB300A">
        <w:rPr>
          <w:rFonts w:cs="Arial"/>
        </w:rPr>
        <w:t>Предложение операционального критерия проверки.</w:t>
      </w:r>
    </w:p>
    <w:p w14:paraId="3827708D" w14:textId="1D530868" w:rsidR="00C249FE" w:rsidRPr="00AB300A" w:rsidRDefault="004446AA">
      <w:pPr>
        <w:numPr>
          <w:ilvl w:val="1"/>
          <w:numId w:val="31"/>
        </w:numPr>
        <w:rPr>
          <w:rFonts w:cs="Arial"/>
        </w:rPr>
      </w:pPr>
      <w:r w:rsidRPr="00AB300A">
        <w:rPr>
          <w:rFonts w:cs="Arial"/>
          <w:b/>
          <w:bCs/>
        </w:rPr>
        <w:t>Важно:</w:t>
      </w:r>
      <w:r w:rsidRPr="00AB300A">
        <w:rPr>
          <w:rFonts w:cs="Arial"/>
        </w:rPr>
        <w:t> Если автор </w:t>
      </w:r>
      <w:r w:rsidRPr="00AB300A">
        <w:rPr>
          <w:rFonts w:cs="Arial"/>
          <w:b/>
          <w:bCs/>
        </w:rPr>
        <w:t>явно</w:t>
      </w:r>
      <w:r w:rsidRPr="00AB300A">
        <w:rPr>
          <w:rFonts w:cs="Arial"/>
        </w:rPr>
        <w:t> оговаривает, что его утверждения являются </w:t>
      </w:r>
      <w:r w:rsidRPr="00AB300A">
        <w:rPr>
          <w:rFonts w:cs="Arial"/>
          <w:b/>
          <w:bCs/>
        </w:rPr>
        <w:t>рабочими определениями в рамках модели</w:t>
      </w:r>
      <w:r w:rsidRPr="00AB300A">
        <w:rPr>
          <w:rFonts w:cs="Arial"/>
        </w:rPr>
        <w:t>, а не претензией на онтологическую истину, принцип считается выполненным даже для онтологических формулировок (применяется Установка 1 «Сомнение — в пользу автора» и Установка 3 «Жанровая терпимость»)».</w:t>
      </w:r>
    </w:p>
    <w:p w14:paraId="5C15A597" w14:textId="77777777" w:rsidR="00C249FE" w:rsidRPr="00AB300A" w:rsidRDefault="00C249FE">
      <w:pPr>
        <w:numPr>
          <w:ilvl w:val="0"/>
          <w:numId w:val="31"/>
        </w:numPr>
        <w:rPr>
          <w:rFonts w:cs="Arial"/>
        </w:rPr>
      </w:pPr>
      <w:r w:rsidRPr="00AB300A">
        <w:rPr>
          <w:rFonts w:cs="Arial"/>
          <w:b/>
          <w:bCs/>
        </w:rPr>
        <w:t>Для чисто математических работ:</w:t>
      </w:r>
      <w:r w:rsidRPr="00AB300A">
        <w:rPr>
          <w:rFonts w:cs="Arial"/>
        </w:rPr>
        <w:t> Принцип не применяется (проверяемость через дедукцию).</w:t>
      </w:r>
    </w:p>
    <w:p w14:paraId="457E7FED" w14:textId="77777777" w:rsidR="00C249FE" w:rsidRPr="00AB300A" w:rsidRDefault="00C249FE">
      <w:pPr>
        <w:numPr>
          <w:ilvl w:val="0"/>
          <w:numId w:val="31"/>
        </w:numPr>
        <w:rPr>
          <w:rFonts w:cs="Arial"/>
        </w:rPr>
      </w:pPr>
      <w:r w:rsidRPr="00AB300A">
        <w:rPr>
          <w:rFonts w:cs="Arial"/>
          <w:b/>
          <w:bCs/>
        </w:rPr>
        <w:t>Для обзорных работ:</w:t>
      </w:r>
      <w:r w:rsidRPr="00AB300A">
        <w:rPr>
          <w:rFonts w:cs="Arial"/>
        </w:rPr>
        <w:t> Принцип не применяется (нет новой гипотезы).</w:t>
      </w:r>
    </w:p>
    <w:p w14:paraId="20FE7A6C" w14:textId="77777777" w:rsidR="00C249FE" w:rsidRPr="00AB300A" w:rsidRDefault="00C249FE">
      <w:pPr>
        <w:numPr>
          <w:ilvl w:val="0"/>
          <w:numId w:val="31"/>
        </w:numPr>
        <w:rPr>
          <w:rFonts w:cs="Arial"/>
        </w:rPr>
      </w:pPr>
      <w:r w:rsidRPr="00AB300A">
        <w:rPr>
          <w:rFonts w:cs="Arial"/>
          <w:b/>
          <w:bCs/>
        </w:rPr>
        <w:t>Для гуманитарных наук:</w:t>
      </w:r>
      <w:r w:rsidRPr="00AB300A">
        <w:rPr>
          <w:rFonts w:cs="Arial"/>
        </w:rPr>
        <w:t> Фальсифицируемость понимается как возможность проверки новыми эмпирическими данными (археологическими, текстологическими, архивными).</w:t>
      </w:r>
    </w:p>
    <w:p w14:paraId="5DAB341C" w14:textId="77777777" w:rsidR="00C249FE" w:rsidRPr="00AB300A" w:rsidRDefault="00C249FE">
      <w:pPr>
        <w:numPr>
          <w:ilvl w:val="0"/>
          <w:numId w:val="31"/>
        </w:numPr>
        <w:rPr>
          <w:rFonts w:cs="Arial"/>
        </w:rPr>
      </w:pPr>
      <w:r w:rsidRPr="00AB300A">
        <w:rPr>
          <w:rFonts w:cs="Arial"/>
          <w:b/>
          <w:bCs/>
        </w:rPr>
        <w:t>Для философских работ:</w:t>
      </w:r>
      <w:r w:rsidRPr="00AB300A">
        <w:rPr>
          <w:rFonts w:cs="Arial"/>
        </w:rPr>
        <w:t> Принцип применяется </w:t>
      </w:r>
      <w:r w:rsidRPr="00AB300A">
        <w:rPr>
          <w:rFonts w:cs="Arial"/>
          <w:b/>
          <w:bCs/>
        </w:rPr>
        <w:t>минимально</w:t>
      </w:r>
      <w:r w:rsidRPr="00AB300A">
        <w:rPr>
          <w:rFonts w:cs="Arial"/>
        </w:rPr>
        <w:t> — достаточно указания на теоретическую возможность проверки.</w:t>
      </w:r>
    </w:p>
    <w:p w14:paraId="0BFAFCD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ключевое утверждение </w:t>
      </w:r>
      <w:r w:rsidRPr="00AB300A">
        <w:rPr>
          <w:rFonts w:cs="Arial"/>
          <w:b/>
          <w:bCs/>
        </w:rPr>
        <w:t>принципиально не может быть проверено</w:t>
      </w:r>
      <w:r w:rsidRPr="00AB300A">
        <w:rPr>
          <w:rFonts w:cs="Arial"/>
        </w:rPr>
        <w:t> ни эмпирически, ни логически, и при этом автор претендует на научный статус работы.</w:t>
      </w:r>
    </w:p>
    <w:p w14:paraId="36C1FEA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4B52F188" w14:textId="77777777" w:rsidR="00C249FE" w:rsidRPr="00AB300A" w:rsidRDefault="00C249FE">
      <w:pPr>
        <w:numPr>
          <w:ilvl w:val="0"/>
          <w:numId w:val="32"/>
        </w:numPr>
        <w:rPr>
          <w:rFonts w:cs="Arial"/>
        </w:rPr>
      </w:pPr>
      <w:r w:rsidRPr="00AB300A">
        <w:rPr>
          <w:rFonts w:cs="Arial"/>
        </w:rPr>
        <w:t>Расплывчатая формулировка, но общее направление указано и проверка теоретически возможна.</w:t>
      </w:r>
    </w:p>
    <w:p w14:paraId="4808D655" w14:textId="77777777" w:rsidR="00C249FE" w:rsidRPr="00AB300A" w:rsidRDefault="00C249FE">
      <w:pPr>
        <w:numPr>
          <w:ilvl w:val="0"/>
          <w:numId w:val="32"/>
        </w:numPr>
        <w:rPr>
          <w:rFonts w:cs="Arial"/>
        </w:rPr>
      </w:pPr>
      <w:r w:rsidRPr="00AB300A">
        <w:rPr>
          <w:rFonts w:cs="Arial"/>
        </w:rPr>
        <w:t>Отсутствие нулевой гипотезы (H0) — это оформительский, а не методологический недостаток.</w:t>
      </w:r>
    </w:p>
    <w:p w14:paraId="16135240" w14:textId="77777777" w:rsidR="00C249FE" w:rsidRPr="00AB300A" w:rsidRDefault="00C249FE">
      <w:pPr>
        <w:numPr>
          <w:ilvl w:val="0"/>
          <w:numId w:val="32"/>
        </w:numPr>
        <w:rPr>
          <w:rFonts w:cs="Arial"/>
        </w:rPr>
      </w:pPr>
      <w:r w:rsidRPr="00AB300A">
        <w:rPr>
          <w:rFonts w:cs="Arial"/>
        </w:rPr>
        <w:t>Гипотеза, проверка которой требует будущих исследований (это нормально).</w:t>
      </w:r>
    </w:p>
    <w:p w14:paraId="7E470CC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4576BDB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242F4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8F4C80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47A59E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59E36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77091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Ключевое утверждение сформулировано как тавтология («А влияет на А», «сознание есть сознание»).</w:t>
            </w:r>
          </w:p>
        </w:tc>
      </w:tr>
      <w:tr w:rsidR="00C249FE" w:rsidRPr="00AB300A" w14:paraId="0B9D39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ACACD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6E96D4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Ключевое утверждение принципиально не может быть проверено эмпирически (трансцендентное, мистическое).</w:t>
            </w:r>
          </w:p>
        </w:tc>
      </w:tr>
      <w:tr w:rsidR="00C249FE" w:rsidRPr="00AB300A" w14:paraId="36AD005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47E7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94D49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Псевдо-фальсифицируемость — любое наблюдение интерпретируется как подтверждение.</w:t>
            </w:r>
          </w:p>
        </w:tc>
      </w:tr>
      <w:tr w:rsidR="00C249FE" w:rsidRPr="00AB300A" w14:paraId="38F2C3D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F2249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73077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Расплывчатая формулировка, но направление указано и проверка теоретически возможна.</w:t>
            </w:r>
          </w:p>
        </w:tc>
      </w:tr>
      <w:tr w:rsidR="00C249FE" w:rsidRPr="00AB300A" w14:paraId="165092D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50C86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241BF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Фальсифицируемость обеспечена через прототип или программную реализацию (нарушение не начисляется).</w:t>
            </w:r>
          </w:p>
        </w:tc>
      </w:tr>
    </w:tbl>
    <w:p w14:paraId="2C1E14FA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7A61F7E9">
          <v:rect id="_x0000_i1045" style="width:0;height:.75pt" o:hralign="center" o:hrstd="t" o:hrnoshade="t" o:hr="t" fillcolor="#0f1115" stroked="f"/>
        </w:pict>
      </w:r>
    </w:p>
    <w:p w14:paraId="1917909E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1.2. Соответствие дизайна исследовательскому вопросу</w:t>
      </w:r>
    </w:p>
    <w:p w14:paraId="3813B00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В основном эмпирические работы, но также теоретические, делающие эмпирические выводы.</w:t>
      </w:r>
    </w:p>
    <w:p w14:paraId="6655B47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Используемый метод должен позволять ответить на поставленный вопрос. Однако для теоретических работ это требование трансформируется: теоретическая модель должна быть адекватна для описания заявленной предметной области.</w:t>
      </w:r>
    </w:p>
    <w:p w14:paraId="00F93FF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75173DBE" w14:textId="77777777" w:rsidR="00C249FE" w:rsidRPr="00AB300A" w:rsidRDefault="00C249FE">
      <w:pPr>
        <w:numPr>
          <w:ilvl w:val="0"/>
          <w:numId w:val="33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 работ</w:t>
      </w:r>
      <w:r w:rsidRPr="00AB300A">
        <w:rPr>
          <w:rFonts w:cs="Arial"/>
        </w:rPr>
        <w:t> требование применяется </w:t>
      </w:r>
      <w:r w:rsidRPr="00AB300A">
        <w:rPr>
          <w:rFonts w:cs="Arial"/>
          <w:b/>
          <w:bCs/>
        </w:rPr>
        <w:t>минимально</w:t>
      </w:r>
      <w:r w:rsidRPr="00AB300A">
        <w:rPr>
          <w:rFonts w:cs="Arial"/>
        </w:rPr>
        <w:t>: достаточно, чтобы модель описывала ключевые аспекты предметной области.</w:t>
      </w:r>
    </w:p>
    <w:p w14:paraId="17A89485" w14:textId="77777777" w:rsidR="00C249FE" w:rsidRPr="00AB300A" w:rsidRDefault="00C249FE">
      <w:pPr>
        <w:numPr>
          <w:ilvl w:val="0"/>
          <w:numId w:val="33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обзорных работ</w:t>
      </w:r>
      <w:r w:rsidRPr="00AB300A">
        <w:rPr>
          <w:rFonts w:cs="Arial"/>
        </w:rPr>
        <w:t> не применяется.</w:t>
      </w:r>
    </w:p>
    <w:p w14:paraId="39565FF3" w14:textId="77777777" w:rsidR="00C249FE" w:rsidRPr="00AB300A" w:rsidRDefault="00C249FE">
      <w:pPr>
        <w:numPr>
          <w:ilvl w:val="0"/>
          <w:numId w:val="33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инженерных работ</w:t>
      </w:r>
      <w:r w:rsidRPr="00AB300A">
        <w:rPr>
          <w:rFonts w:cs="Arial"/>
        </w:rPr>
        <w:t> достаточна демонстрация работоспособности прототипа.</w:t>
      </w:r>
    </w:p>
    <w:p w14:paraId="41ABB88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когда автор утверждает нечто, чего его метод/модель принципиально не может дать.</w:t>
      </w:r>
    </w:p>
    <w:p w14:paraId="73D214C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5D7460BF" w14:textId="77777777" w:rsidR="00C249FE" w:rsidRPr="00AB300A" w:rsidRDefault="00C249FE">
      <w:pPr>
        <w:numPr>
          <w:ilvl w:val="0"/>
          <w:numId w:val="34"/>
        </w:numPr>
        <w:rPr>
          <w:rFonts w:cs="Arial"/>
        </w:rPr>
      </w:pPr>
      <w:r w:rsidRPr="00AB300A">
        <w:rPr>
          <w:rFonts w:cs="Arial"/>
        </w:rPr>
        <w:t>Обсуждение причинных механизмов как гипотез для будущих исследований.</w:t>
      </w:r>
    </w:p>
    <w:p w14:paraId="54B077CC" w14:textId="77777777" w:rsidR="00C249FE" w:rsidRPr="00AB300A" w:rsidRDefault="00C249FE">
      <w:pPr>
        <w:numPr>
          <w:ilvl w:val="0"/>
          <w:numId w:val="34"/>
        </w:numPr>
        <w:rPr>
          <w:rFonts w:cs="Arial"/>
        </w:rPr>
      </w:pPr>
      <w:r w:rsidRPr="00AB300A">
        <w:rPr>
          <w:rFonts w:cs="Arial"/>
        </w:rPr>
        <w:t>Особенности жанра обзора.</w:t>
      </w:r>
    </w:p>
    <w:p w14:paraId="10F0A2FB" w14:textId="77777777" w:rsidR="00C249FE" w:rsidRPr="00AB300A" w:rsidRDefault="00C249FE">
      <w:pPr>
        <w:numPr>
          <w:ilvl w:val="0"/>
          <w:numId w:val="34"/>
        </w:numPr>
        <w:rPr>
          <w:rFonts w:cs="Arial"/>
        </w:rPr>
      </w:pPr>
      <w:r w:rsidRPr="00AB300A">
        <w:rPr>
          <w:rFonts w:cs="Arial"/>
        </w:rPr>
        <w:t>Теоретическая модель, которая описывает, но не предсказывает (это норма для многих теоретических работ).</w:t>
      </w:r>
    </w:p>
    <w:p w14:paraId="7AA930C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088BC98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C21C76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ABB99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3800E35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BF1E1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F1BD8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Утверждает причинность при корреляционном или кросс-секционном дизайне (для эмпирических работ).</w:t>
            </w:r>
          </w:p>
        </w:tc>
      </w:tr>
      <w:tr w:rsidR="00C249FE" w:rsidRPr="00AB300A" w14:paraId="0CDC266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1E981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BE4EA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Теоретическая работа делает выводы о конкретных эмпирических закономерностях без ссылок на эмпирику.</w:t>
            </w:r>
          </w:p>
        </w:tc>
      </w:tr>
      <w:tr w:rsidR="00C249FE" w:rsidRPr="00AB300A" w14:paraId="611E80B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B9E6B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D46474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Дизайн принципиально не способен измерить заявленную переменную (для эмпирических работ).</w:t>
            </w:r>
          </w:p>
        </w:tc>
      </w:tr>
    </w:tbl>
    <w:p w14:paraId="6A3BFC3C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1B7099A3">
          <v:rect id="_x0000_i1046" style="width:0;height:.75pt" o:hralign="center" o:hrstd="t" o:hrnoshade="t" o:hr="t" fillcolor="#0f1115" stroked="f"/>
        </w:pict>
      </w:r>
    </w:p>
    <w:p w14:paraId="1A48864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1.3. Логическая непротиворечивость и корректность вывода</w:t>
      </w:r>
      <w:r w:rsidRPr="00AB300A">
        <w:rPr>
          <w:rFonts w:cs="Arial"/>
        </w:rPr>
        <w:br/>
        <w:t>(объединён с 1.4 для упрощения)</w:t>
      </w:r>
    </w:p>
    <w:p w14:paraId="6B533A2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Все работы без исключения.</w:t>
      </w:r>
    </w:p>
    <w:p w14:paraId="72EA385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Логика — основа научного мышления. Однако логические ошибки бывают разными: грубые (делающие выводы недействительными) и незначительные (не влияющие на основной результат). Только первые являются основанием для серьёзных замечаний.</w:t>
      </w:r>
    </w:p>
    <w:p w14:paraId="1E80438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39ABC832" w14:textId="77777777" w:rsidR="00C249FE" w:rsidRPr="00AB300A" w:rsidRDefault="00C249FE">
      <w:pPr>
        <w:numPr>
          <w:ilvl w:val="0"/>
          <w:numId w:val="35"/>
        </w:numPr>
        <w:rPr>
          <w:rFonts w:cs="Arial"/>
        </w:rPr>
      </w:pPr>
      <w:r w:rsidRPr="00AB300A">
        <w:rPr>
          <w:rFonts w:cs="Arial"/>
        </w:rPr>
        <w:t>Если логическая ошибка </w:t>
      </w:r>
      <w:r w:rsidRPr="00AB300A">
        <w:rPr>
          <w:rFonts w:cs="Arial"/>
          <w:b/>
          <w:bCs/>
        </w:rPr>
        <w:t>не влияет</w:t>
      </w:r>
      <w:r w:rsidRPr="00AB300A">
        <w:rPr>
          <w:rFonts w:cs="Arial"/>
        </w:rPr>
        <w:t> на центральный вывод — вес </w:t>
      </w:r>
      <w:r w:rsidRPr="00AB300A">
        <w:rPr>
          <w:rFonts w:cs="Arial"/>
          <w:b/>
          <w:bCs/>
        </w:rPr>
        <w:t>не более 30</w:t>
      </w:r>
      <w:r w:rsidRPr="00AB300A">
        <w:rPr>
          <w:rFonts w:cs="Arial"/>
        </w:rPr>
        <w:t>.</w:t>
      </w:r>
    </w:p>
    <w:p w14:paraId="0E2BEF73" w14:textId="77777777" w:rsidR="00C249FE" w:rsidRPr="00AB300A" w:rsidRDefault="00C249FE">
      <w:pPr>
        <w:numPr>
          <w:ilvl w:val="0"/>
          <w:numId w:val="35"/>
        </w:numPr>
        <w:rPr>
          <w:rFonts w:cs="Arial"/>
        </w:rPr>
      </w:pPr>
      <w:r w:rsidRPr="00AB300A">
        <w:rPr>
          <w:rFonts w:cs="Arial"/>
        </w:rPr>
        <w:t>Если вывод требует </w:t>
      </w:r>
      <w:r w:rsidRPr="00AB300A">
        <w:rPr>
          <w:rFonts w:cs="Arial"/>
          <w:b/>
          <w:bCs/>
        </w:rPr>
        <w:t>дополнительных допущений</w:t>
      </w:r>
      <w:r w:rsidRPr="00AB300A">
        <w:rPr>
          <w:rFonts w:cs="Arial"/>
        </w:rPr>
        <w:t>, но они явно оговорены — это не нарушение, а особенность.</w:t>
      </w:r>
    </w:p>
    <w:p w14:paraId="468DB49E" w14:textId="77777777" w:rsidR="00C249FE" w:rsidRPr="00AB300A" w:rsidRDefault="00C249FE">
      <w:pPr>
        <w:numPr>
          <w:ilvl w:val="0"/>
          <w:numId w:val="35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 работ</w:t>
      </w:r>
      <w:r w:rsidRPr="00AB300A">
        <w:rPr>
          <w:rFonts w:cs="Arial"/>
        </w:rPr>
        <w:t> допустима экстраполяция с оговорками («предположительно», «возможно», «требует дальнейшей проверки»).</w:t>
      </w:r>
    </w:p>
    <w:p w14:paraId="4556E0D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логическая ошибка делает </w:t>
      </w:r>
      <w:r w:rsidRPr="00AB300A">
        <w:rPr>
          <w:rFonts w:cs="Arial"/>
          <w:b/>
          <w:bCs/>
        </w:rPr>
        <w:t>центральный вывод</w:t>
      </w:r>
      <w:r w:rsidRPr="00AB300A">
        <w:rPr>
          <w:rFonts w:cs="Arial"/>
        </w:rPr>
        <w:t> статьи недействительным.</w:t>
      </w:r>
    </w:p>
    <w:p w14:paraId="30FBC6C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4606C9F7" w14:textId="77777777" w:rsidR="00C249FE" w:rsidRPr="00AB300A" w:rsidRDefault="00C249FE">
      <w:pPr>
        <w:numPr>
          <w:ilvl w:val="0"/>
          <w:numId w:val="36"/>
        </w:numPr>
        <w:rPr>
          <w:rFonts w:cs="Arial"/>
        </w:rPr>
      </w:pPr>
      <w:r w:rsidRPr="00AB300A">
        <w:rPr>
          <w:rFonts w:cs="Arial"/>
        </w:rPr>
        <w:t>Изменение тезиса при явном обозначении как развитие.</w:t>
      </w:r>
    </w:p>
    <w:p w14:paraId="0D7EEF9C" w14:textId="77777777" w:rsidR="00C249FE" w:rsidRPr="00AB300A" w:rsidRDefault="00C249FE">
      <w:pPr>
        <w:numPr>
          <w:ilvl w:val="0"/>
          <w:numId w:val="36"/>
        </w:numPr>
        <w:rPr>
          <w:rFonts w:cs="Arial"/>
        </w:rPr>
      </w:pPr>
      <w:r w:rsidRPr="00AB300A">
        <w:rPr>
          <w:rFonts w:cs="Arial"/>
        </w:rPr>
        <w:t>Предположительные выводы с оговорками.</w:t>
      </w:r>
    </w:p>
    <w:p w14:paraId="59BAF635" w14:textId="77777777" w:rsidR="00C249FE" w:rsidRPr="00AB300A" w:rsidRDefault="00C249FE">
      <w:pPr>
        <w:numPr>
          <w:ilvl w:val="0"/>
          <w:numId w:val="36"/>
        </w:numPr>
        <w:rPr>
          <w:rFonts w:cs="Arial"/>
        </w:rPr>
      </w:pPr>
      <w:r w:rsidRPr="00AB300A">
        <w:rPr>
          <w:rFonts w:cs="Arial"/>
        </w:rPr>
        <w:t>Экстраполяция с обоснованием.</w:t>
      </w:r>
    </w:p>
    <w:p w14:paraId="7484347B" w14:textId="77777777" w:rsidR="00C249FE" w:rsidRPr="00AB300A" w:rsidRDefault="00C249FE">
      <w:pPr>
        <w:numPr>
          <w:ilvl w:val="0"/>
          <w:numId w:val="36"/>
        </w:numPr>
        <w:rPr>
          <w:rFonts w:cs="Arial"/>
        </w:rPr>
      </w:pPr>
      <w:r w:rsidRPr="00AB300A">
        <w:rPr>
          <w:rFonts w:cs="Arial"/>
        </w:rPr>
        <w:t>Мелкие логические погрешности, не влияющие на основной результат.</w:t>
      </w:r>
    </w:p>
    <w:p w14:paraId="0EDE3BB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10548"/>
      </w:tblGrid>
      <w:tr w:rsidR="00C249FE" w:rsidRPr="00AB300A" w14:paraId="27CF375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A6683F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FA27A1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3E29C6E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89BA2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90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B7259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Противоречит сам себе в разных разделах (систематическое противоречие).</w:t>
            </w:r>
          </w:p>
        </w:tc>
      </w:tr>
      <w:tr w:rsidR="00C249FE" w:rsidRPr="00AB300A" w14:paraId="157A128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C07CD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81ED5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Вывод логически не следует из посылок (можно формально показать противоречие).</w:t>
            </w:r>
          </w:p>
        </w:tc>
      </w:tr>
      <w:tr w:rsidR="00C249FE" w:rsidRPr="00AB300A" w14:paraId="081920C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2546D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1B8DB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Circular reasoning (круг в доказательстве).</w:t>
            </w:r>
          </w:p>
        </w:tc>
      </w:tr>
      <w:tr w:rsidR="00C249FE" w:rsidRPr="00AB300A" w14:paraId="2E1CED2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0BC7C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FB70A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Подмена тезиса по ходу рассуждения.</w:t>
            </w:r>
          </w:p>
        </w:tc>
      </w:tr>
      <w:tr w:rsidR="00C249FE" w:rsidRPr="00AB300A" w14:paraId="72F1A4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C336D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B434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Переход от частного к универсальному без обоснования (если нет оговорок).</w:t>
            </w:r>
          </w:p>
        </w:tc>
      </w:tr>
      <w:tr w:rsidR="00C249FE" w:rsidRPr="00AB300A" w14:paraId="40F8541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31966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64756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Корреляция выдается за причинность без дополнительных проверок.</w:t>
            </w:r>
          </w:p>
        </w:tc>
      </w:tr>
      <w:tr w:rsidR="00C249FE" w:rsidRPr="00AB300A" w14:paraId="50E582E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BF03C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FF86D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«Не опровергнуто» → «подтверждено».</w:t>
            </w:r>
          </w:p>
        </w:tc>
      </w:tr>
      <w:tr w:rsidR="00C249FE" w:rsidRPr="00AB300A" w14:paraId="32B73AE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BE81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33364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Мелкие логические погрешности, не влияющие на основной результат.</w:t>
            </w:r>
          </w:p>
        </w:tc>
      </w:tr>
    </w:tbl>
    <w:p w14:paraId="3A5C6766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49C2BC95">
          <v:rect id="_x0000_i1047" style="width:0;height:.75pt" o:hralign="center" o:hrstd="t" o:hrnoshade="t" o:hr="t" fillcolor="#0f1115" stroked="f"/>
        </w:pict>
      </w:r>
    </w:p>
    <w:p w14:paraId="05F7819C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2. ВНУТРЕННЯЯ ВАЛИДНОСТЬ</w:t>
      </w:r>
    </w:p>
    <w:p w14:paraId="0333F11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×2)</w:t>
      </w:r>
    </w:p>
    <w:p w14:paraId="7AB4309A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4EC98D13">
          <v:rect id="_x0000_i1048" style="width:0;height:.75pt" o:hralign="center" o:hrstd="t" o:hrnoshade="t" o:hr="t" fillcolor="#0f1115" stroked="f"/>
        </w:pict>
      </w:r>
    </w:p>
    <w:p w14:paraId="6DB987D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2.1. Чёткость терминологии</w:t>
      </w:r>
    </w:p>
    <w:p w14:paraId="019C683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Работы, использующие ключевые термины, особенно новые или нестандартные.</w:t>
      </w:r>
    </w:p>
    <w:p w14:paraId="6856F99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Термины должны быть понятны читателю. Однако не требуется, чтобы каждый термин имел идеальное определение — достаточно, чтобы его смысл был ясен из контекста.</w:t>
      </w:r>
    </w:p>
    <w:p w14:paraId="6BB2207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2B94A89C" w14:textId="77777777" w:rsidR="00C249FE" w:rsidRPr="00AB300A" w:rsidRDefault="00C249FE">
      <w:pPr>
        <w:numPr>
          <w:ilvl w:val="0"/>
          <w:numId w:val="37"/>
        </w:numPr>
        <w:rPr>
          <w:rFonts w:cs="Arial"/>
        </w:rPr>
      </w:pPr>
      <w:r w:rsidRPr="00AB300A">
        <w:rPr>
          <w:rFonts w:cs="Arial"/>
        </w:rPr>
        <w:t>В </w:t>
      </w:r>
      <w:r w:rsidRPr="00AB300A">
        <w:rPr>
          <w:rFonts w:cs="Arial"/>
          <w:b/>
          <w:bCs/>
        </w:rPr>
        <w:t>теоретических работах</w:t>
      </w:r>
      <w:r w:rsidRPr="00AB300A">
        <w:rPr>
          <w:rFonts w:cs="Arial"/>
        </w:rPr>
        <w:t> введение новых терминов (неологизмов) допустимо, если автор даёт им </w:t>
      </w:r>
      <w:r w:rsidRPr="00AB300A">
        <w:rPr>
          <w:rFonts w:cs="Arial"/>
          <w:b/>
          <w:bCs/>
        </w:rPr>
        <w:t>явное определение</w:t>
      </w:r>
      <w:r w:rsidRPr="00AB300A">
        <w:rPr>
          <w:rFonts w:cs="Arial"/>
        </w:rPr>
        <w:t> (хотя бы один раз).</w:t>
      </w:r>
    </w:p>
    <w:p w14:paraId="01153CD2" w14:textId="77777777" w:rsidR="00C249FE" w:rsidRPr="00AB300A" w:rsidRDefault="00C249FE">
      <w:pPr>
        <w:numPr>
          <w:ilvl w:val="0"/>
          <w:numId w:val="37"/>
        </w:numPr>
        <w:rPr>
          <w:rFonts w:cs="Arial"/>
        </w:rPr>
      </w:pPr>
      <w:r w:rsidRPr="00AB300A">
        <w:rPr>
          <w:rFonts w:cs="Arial"/>
        </w:rPr>
        <w:t>Если автор использует термин, но он является </w:t>
      </w:r>
      <w:r w:rsidRPr="00AB300A">
        <w:rPr>
          <w:rFonts w:cs="Arial"/>
          <w:b/>
          <w:bCs/>
        </w:rPr>
        <w:t>общепринятым</w:t>
      </w:r>
      <w:r w:rsidRPr="00AB300A">
        <w:rPr>
          <w:rFonts w:cs="Arial"/>
        </w:rPr>
        <w:t> в его научной школе — нарушение не начисляется.</w:t>
      </w:r>
    </w:p>
    <w:p w14:paraId="26CAF718" w14:textId="77777777" w:rsidR="00C249FE" w:rsidRPr="00AB300A" w:rsidRDefault="00C249FE">
      <w:pPr>
        <w:numPr>
          <w:ilvl w:val="0"/>
          <w:numId w:val="37"/>
        </w:numPr>
        <w:rPr>
          <w:rFonts w:cs="Arial"/>
        </w:rPr>
      </w:pPr>
      <w:r w:rsidRPr="00AB300A">
        <w:rPr>
          <w:rFonts w:cs="Arial"/>
        </w:rPr>
        <w:t>Если автор даёт явное определение своего термина и объясняет, чем его понимание отличается от общепринятого — нарушение </w:t>
      </w:r>
      <w:r w:rsidRPr="00AB300A">
        <w:rPr>
          <w:rFonts w:cs="Arial"/>
          <w:b/>
          <w:bCs/>
        </w:rPr>
        <w:t>не начисляется</w:t>
      </w:r>
      <w:r w:rsidRPr="00AB300A">
        <w:rPr>
          <w:rFonts w:cs="Arial"/>
        </w:rPr>
        <w:t>.</w:t>
      </w:r>
    </w:p>
    <w:p w14:paraId="53760D0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ключевой термин остаётся </w:t>
      </w:r>
      <w:r w:rsidRPr="00AB300A">
        <w:rPr>
          <w:rFonts w:cs="Arial"/>
          <w:b/>
          <w:bCs/>
        </w:rPr>
        <w:t>непонятным</w:t>
      </w:r>
      <w:r w:rsidRPr="00AB300A">
        <w:rPr>
          <w:rFonts w:cs="Arial"/>
        </w:rPr>
        <w:t> даже после прочтения всех пояснений автора.</w:t>
      </w:r>
    </w:p>
    <w:p w14:paraId="72DF1C3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744B9CB6" w14:textId="77777777" w:rsidR="00C249FE" w:rsidRPr="00AB300A" w:rsidRDefault="00C249FE">
      <w:pPr>
        <w:numPr>
          <w:ilvl w:val="0"/>
          <w:numId w:val="38"/>
        </w:numPr>
        <w:rPr>
          <w:rFonts w:cs="Arial"/>
        </w:rPr>
      </w:pPr>
      <w:r w:rsidRPr="00AB300A">
        <w:rPr>
          <w:rFonts w:cs="Arial"/>
        </w:rPr>
        <w:t>Использование термина в общепринятом смысле.</w:t>
      </w:r>
    </w:p>
    <w:p w14:paraId="13C7EDD4" w14:textId="77777777" w:rsidR="00C249FE" w:rsidRPr="00AB300A" w:rsidRDefault="00C249FE">
      <w:pPr>
        <w:numPr>
          <w:ilvl w:val="0"/>
          <w:numId w:val="38"/>
        </w:numPr>
        <w:rPr>
          <w:rFonts w:cs="Arial"/>
        </w:rPr>
      </w:pPr>
      <w:r w:rsidRPr="00AB300A">
        <w:rPr>
          <w:rFonts w:cs="Arial"/>
        </w:rPr>
        <w:t>Введение нового термина с явным определением.</w:t>
      </w:r>
    </w:p>
    <w:p w14:paraId="77FB8D4B" w14:textId="77777777" w:rsidR="00C249FE" w:rsidRPr="00AB300A" w:rsidRDefault="00C249FE">
      <w:pPr>
        <w:numPr>
          <w:ilvl w:val="0"/>
          <w:numId w:val="38"/>
        </w:numPr>
        <w:rPr>
          <w:rFonts w:cs="Arial"/>
        </w:rPr>
      </w:pPr>
      <w:r w:rsidRPr="00AB300A">
        <w:rPr>
          <w:rFonts w:cs="Arial"/>
        </w:rPr>
        <w:t>Термин, смысл которого ясен из контекста.</w:t>
      </w:r>
    </w:p>
    <w:p w14:paraId="086867B1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745D7FA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5EA514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FB772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65D7B0D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F82C4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C843A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Один и тот же ключевой термин используется в разных смыслах в разных разделах (систематически).</w:t>
            </w:r>
          </w:p>
        </w:tc>
      </w:tr>
      <w:tr w:rsidR="00C249FE" w:rsidRPr="00AB300A" w14:paraId="703AE4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A8D04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4BCE6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Введён новый термин, но не дано его определение и нет умолчательного аналога.</w:t>
            </w:r>
          </w:p>
        </w:tc>
      </w:tr>
      <w:tr w:rsidR="00C249FE" w:rsidRPr="00AB300A" w14:paraId="40F0FE2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723B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D329A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Ключевой термин определён, но определение противоречит общепринятому без обоснования.</w:t>
            </w:r>
          </w:p>
        </w:tc>
      </w:tr>
      <w:tr w:rsidR="00C249FE" w:rsidRPr="00AB300A" w14:paraId="73A8CF8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51D62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92AAA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Термины-«зонтики» (сознание, информация, энергия, интеллект) без уточнения, если это не критично для понимания.</w:t>
            </w:r>
          </w:p>
        </w:tc>
      </w:tr>
    </w:tbl>
    <w:p w14:paraId="2E2D9328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2535EFCA">
          <v:rect id="_x0000_i1049" style="width:0;height:.75pt" o:hralign="center" o:hrstd="t" o:hrnoshade="t" o:hr="t" fillcolor="#0f1115" stroked="f"/>
        </w:pict>
      </w:r>
    </w:p>
    <w:p w14:paraId="257332C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2.2. Операциональное определение переменных</w:t>
      </w:r>
    </w:p>
    <w:p w14:paraId="4F7006E9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эмпирические работы (экспериментальные, корреляционные, лонгитюдные).</w:t>
      </w:r>
    </w:p>
    <w:p w14:paraId="17C5F3D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В эмпирических работах абстрактные понятия должны быть переведены в измеримые показатели. Для теоретических работ это требование </w:t>
      </w:r>
      <w:r w:rsidRPr="00AB300A">
        <w:rPr>
          <w:rFonts w:cs="Arial"/>
          <w:b/>
          <w:bCs/>
        </w:rPr>
        <w:t>не применяется</w:t>
      </w:r>
      <w:r w:rsidRPr="00AB300A">
        <w:rPr>
          <w:rFonts w:cs="Arial"/>
        </w:rPr>
        <w:t>.</w:t>
      </w:r>
    </w:p>
    <w:p w14:paraId="20280E6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 (имеют приоритет):</w:t>
      </w:r>
    </w:p>
    <w:p w14:paraId="3BBCEE44" w14:textId="77777777" w:rsidR="00C249FE" w:rsidRPr="00AB300A" w:rsidRDefault="00C249FE">
      <w:pPr>
        <w:numPr>
          <w:ilvl w:val="0"/>
          <w:numId w:val="39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теоретических, обзорных, философских, математических, инженерных работ</w:t>
      </w:r>
      <w:r w:rsidRPr="00AB300A">
        <w:rPr>
          <w:rFonts w:cs="Arial"/>
        </w:rPr>
        <w:t> — принцип </w:t>
      </w:r>
      <w:r w:rsidRPr="00AB300A">
        <w:rPr>
          <w:rFonts w:cs="Arial"/>
          <w:b/>
          <w:bCs/>
        </w:rPr>
        <w:t>не применяется</w:t>
      </w:r>
      <w:r w:rsidRPr="00AB300A">
        <w:rPr>
          <w:rFonts w:cs="Arial"/>
        </w:rPr>
        <w:t> (вес = 0).</w:t>
      </w:r>
    </w:p>
    <w:p w14:paraId="5A0D7BAC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 (только для эмпирических работ):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0576"/>
      </w:tblGrid>
      <w:tr w:rsidR="00C249FE" w:rsidRPr="00AB300A" w14:paraId="450DF92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4E4E93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29361F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3B87BBC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B7E3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C50CC4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Ключевая переменная определяется через синоним без указания способа измерения.</w:t>
            </w:r>
          </w:p>
        </w:tc>
      </w:tr>
      <w:tr w:rsidR="00C249FE" w:rsidRPr="00AB300A" w14:paraId="7172B5A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3BB5C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BA8AF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Прокси-показатель выбран без обоснования его релевантности.</w:t>
            </w:r>
          </w:p>
        </w:tc>
      </w:tr>
      <w:tr w:rsidR="00C249FE" w:rsidRPr="00AB300A" w14:paraId="68C896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AF5B7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422D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Переменные операционализированы, но не указана единица измерения или тип шкалы.</w:t>
            </w:r>
          </w:p>
        </w:tc>
      </w:tr>
    </w:tbl>
    <w:p w14:paraId="7236058D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213CE2B7">
          <v:rect id="_x0000_i1050" style="width:0;height:.75pt" o:hralign="center" o:hrstd="t" o:hrnoshade="t" o:hr="t" fillcolor="#0f1115" stroked="f"/>
        </w:pict>
      </w:r>
    </w:p>
    <w:p w14:paraId="1D7FDDD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2.3. Валидность и надежность инструментария</w:t>
      </w:r>
    </w:p>
    <w:p w14:paraId="4D6D94D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эмпирические работы с авторским инструментом.</w:t>
      </w:r>
    </w:p>
    <w:p w14:paraId="7FF39D8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Инструмент измерения должен быть валидным и надёжным. Однако использование стандартных инструментов не требует повторной валидации.</w:t>
      </w:r>
    </w:p>
    <w:p w14:paraId="3FEEF7F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 (имеют приоритет):</w:t>
      </w:r>
    </w:p>
    <w:p w14:paraId="4DABBA49" w14:textId="77777777" w:rsidR="00C249FE" w:rsidRPr="00AB300A" w:rsidRDefault="00C249FE">
      <w:pPr>
        <w:numPr>
          <w:ilvl w:val="0"/>
          <w:numId w:val="40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теоретических, обзорных, философских, математических, инженерных работ</w:t>
      </w:r>
      <w:r w:rsidRPr="00AB300A">
        <w:rPr>
          <w:rFonts w:cs="Arial"/>
        </w:rPr>
        <w:t> — принцип </w:t>
      </w:r>
      <w:r w:rsidRPr="00AB300A">
        <w:rPr>
          <w:rFonts w:cs="Arial"/>
          <w:b/>
          <w:bCs/>
        </w:rPr>
        <w:t>не применяется</w:t>
      </w:r>
      <w:r w:rsidRPr="00AB300A">
        <w:rPr>
          <w:rFonts w:cs="Arial"/>
        </w:rPr>
        <w:t> (вес = 0).</w:t>
      </w:r>
    </w:p>
    <w:p w14:paraId="50167083" w14:textId="77777777" w:rsidR="00C249FE" w:rsidRPr="00AB300A" w:rsidRDefault="00C249FE">
      <w:pPr>
        <w:numPr>
          <w:ilvl w:val="0"/>
          <w:numId w:val="40"/>
        </w:numPr>
        <w:rPr>
          <w:rFonts w:cs="Arial"/>
        </w:rPr>
      </w:pPr>
      <w:r w:rsidRPr="00AB300A">
        <w:rPr>
          <w:rFonts w:cs="Arial"/>
        </w:rPr>
        <w:t>Использование стандартных инструментов с ссылкой — не нарушение.</w:t>
      </w:r>
    </w:p>
    <w:p w14:paraId="07E7444F" w14:textId="77777777" w:rsidR="00C249FE" w:rsidRPr="00AB300A" w:rsidRDefault="00C249FE">
      <w:pPr>
        <w:numPr>
          <w:ilvl w:val="0"/>
          <w:numId w:val="40"/>
        </w:numPr>
        <w:rPr>
          <w:rFonts w:cs="Arial"/>
        </w:rPr>
      </w:pPr>
      <w:r w:rsidRPr="00AB300A">
        <w:rPr>
          <w:rFonts w:cs="Arial"/>
        </w:rPr>
        <w:t>Пилотные исследования (валидизация) — не нарушение.</w:t>
      </w:r>
    </w:p>
    <w:p w14:paraId="4E3441B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 (только для эмпирических работ с авторским инструментом):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23DF540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C92FF1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410811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03A1F1E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6B6C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BED94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Авторский опросник, тест, шкала без пилотной верификации и метрик надежности.</w:t>
            </w:r>
          </w:p>
        </w:tc>
      </w:tr>
      <w:tr w:rsidR="00C249FE" w:rsidRPr="00AB300A" w14:paraId="4A94F32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C9E97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0F073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Модификация стандартного инструмента без показателей надежности для модифицированной версии.</w:t>
            </w:r>
          </w:p>
        </w:tc>
      </w:tr>
      <w:tr w:rsidR="00C249FE" w:rsidRPr="00AB300A" w14:paraId="44EE531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40995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46D88B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Стандартный инструмент, но для данной выборки не приведены показатели надежности.</w:t>
            </w:r>
          </w:p>
        </w:tc>
      </w:tr>
    </w:tbl>
    <w:p w14:paraId="05F595B6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7D24126">
          <v:rect id="_x0000_i1051" style="width:0;height:.75pt" o:hralign="center" o:hrstd="t" o:hrnoshade="t" o:hr="t" fillcolor="#0f1115" stroked="f"/>
        </w:pict>
      </w:r>
    </w:p>
    <w:p w14:paraId="397D152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2.4. Отсутствие подмены понимания формализацией</w:t>
      </w:r>
    </w:p>
    <w:p w14:paraId="0EA0345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Работы, использующие формальные описания и делающие утверждения о сути явлений.</w:t>
      </w:r>
    </w:p>
    <w:p w14:paraId="3304743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Формализация — это инструмент, а не объяснение. Проблема возникает, когда автор выдаёт формальное описание за понимание сути. Однако для математических и инженерных работ формализм может быть самоцелью.</w:t>
      </w:r>
    </w:p>
    <w:p w14:paraId="4CEAA1C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604CC2DA" w14:textId="77777777" w:rsidR="00C249FE" w:rsidRPr="00AB300A" w:rsidRDefault="00C249FE">
      <w:pPr>
        <w:numPr>
          <w:ilvl w:val="0"/>
          <w:numId w:val="41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математических работ</w:t>
      </w:r>
      <w:r w:rsidRPr="00AB300A">
        <w:rPr>
          <w:rFonts w:cs="Arial"/>
        </w:rPr>
        <w:t> формализм является самоцелью — нарушение не начисляется.</w:t>
      </w:r>
    </w:p>
    <w:p w14:paraId="7BDC1F8D" w14:textId="77777777" w:rsidR="00C249FE" w:rsidRPr="00AB300A" w:rsidRDefault="00C249FE">
      <w:pPr>
        <w:numPr>
          <w:ilvl w:val="0"/>
          <w:numId w:val="41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инженерных работ</w:t>
      </w:r>
      <w:r w:rsidRPr="00AB300A">
        <w:rPr>
          <w:rFonts w:cs="Arial"/>
        </w:rPr>
        <w:t> формализация как рабочий инструмент — не нарушение.</w:t>
      </w:r>
    </w:p>
    <w:p w14:paraId="46B355D0" w14:textId="77777777" w:rsidR="00C249FE" w:rsidRPr="00AB300A" w:rsidRDefault="00C249FE">
      <w:pPr>
        <w:numPr>
          <w:ilvl w:val="0"/>
          <w:numId w:val="41"/>
        </w:numPr>
        <w:rPr>
          <w:rFonts w:cs="Arial"/>
        </w:rPr>
      </w:pPr>
      <w:r w:rsidRPr="00AB300A">
        <w:rPr>
          <w:rFonts w:cs="Arial"/>
        </w:rPr>
        <w:t>Если автор явно указывает, что формализм — это </w:t>
      </w:r>
      <w:r w:rsidRPr="00AB300A">
        <w:rPr>
          <w:rFonts w:cs="Arial"/>
          <w:b/>
          <w:bCs/>
        </w:rPr>
        <w:t>инструмент</w:t>
      </w:r>
      <w:r w:rsidRPr="00AB300A">
        <w:rPr>
          <w:rFonts w:cs="Arial"/>
        </w:rPr>
        <w:t>, а не объяснение — нарушение не начисляется.</w:t>
      </w:r>
    </w:p>
    <w:p w14:paraId="68EFF47C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автор утверждает, что формальное описание </w:t>
      </w:r>
      <w:r w:rsidRPr="00AB300A">
        <w:rPr>
          <w:rFonts w:cs="Arial"/>
          <w:b/>
          <w:bCs/>
        </w:rPr>
        <w:t>объясняет суть</w:t>
      </w:r>
      <w:r w:rsidRPr="00AB300A">
        <w:rPr>
          <w:rFonts w:cs="Arial"/>
        </w:rPr>
        <w:t> явления, но при этом не даёт содержательного понимания механизмов.</w:t>
      </w:r>
    </w:p>
    <w:p w14:paraId="588336C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5861032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D94231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D19BB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3E01444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C308D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37353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Сходство формул выдается за доказательство единой природы явлений.</w:t>
            </w:r>
          </w:p>
        </w:tc>
      </w:tr>
      <w:tr w:rsidR="00C249FE" w:rsidRPr="00AB300A" w14:paraId="20B7FC5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5A56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C7092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Запись явления в виде уравнения выдается за его понимание.</w:t>
            </w:r>
          </w:p>
        </w:tc>
      </w:tr>
      <w:tr w:rsidR="00C249FE" w:rsidRPr="00AB300A" w14:paraId="092461E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59164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B9BA1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Формализация описывает, но выдается за объяснение без содержательного понимания механизмов.</w:t>
            </w:r>
          </w:p>
        </w:tc>
      </w:tr>
      <w:tr w:rsidR="00C249FE" w:rsidRPr="00AB300A" w14:paraId="6D26E22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CC2C6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CFB38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Формальной конструкции приписывается способность объяснять причинно-следственные механизмы (без обоснования).</w:t>
            </w:r>
          </w:p>
        </w:tc>
      </w:tr>
    </w:tbl>
    <w:p w14:paraId="07C0225C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181A3143">
          <v:rect id="_x0000_i1052" style="width:0;height:.75pt" o:hralign="center" o:hrstd="t" o:hrnoshade="t" o:hr="t" fillcolor="#0f1115" stroked="f"/>
        </w:pict>
      </w:r>
    </w:p>
    <w:p w14:paraId="70F2CB81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3. ВНЕШНЯЯ ВАЛИДНОСТЬ</w:t>
      </w:r>
    </w:p>
    <w:p w14:paraId="2D761AE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×1)</w:t>
      </w:r>
    </w:p>
    <w:p w14:paraId="26F2363B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FE0A4BE">
          <v:rect id="_x0000_i1053" style="width:0;height:.75pt" o:hralign="center" o:hrstd="t" o:hrnoshade="t" o:hr="t" fillcolor="#0f1115" stroked="f"/>
        </w:pict>
      </w:r>
    </w:p>
    <w:p w14:paraId="35173F0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3.1. Корректность выборки</w:t>
      </w:r>
    </w:p>
    <w:p w14:paraId="57D93E2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эмпирические работы с количественным анализом и выводами о популяции.</w:t>
      </w:r>
    </w:p>
    <w:p w14:paraId="4432B69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Выборка должна быть обоснована. Однако для теоретических, инженерных и пилотных работ требования снижены.</w:t>
      </w:r>
    </w:p>
    <w:p w14:paraId="68927BF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 (имеют приоритет):</w:t>
      </w:r>
    </w:p>
    <w:p w14:paraId="56AAA1C6" w14:textId="77777777" w:rsidR="00C249FE" w:rsidRPr="00AB300A" w:rsidRDefault="00C249FE">
      <w:pPr>
        <w:numPr>
          <w:ilvl w:val="0"/>
          <w:numId w:val="42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теоретических, обзорных, философских, инженерных работ</w:t>
      </w:r>
      <w:r w:rsidRPr="00AB300A">
        <w:rPr>
          <w:rFonts w:cs="Arial"/>
        </w:rPr>
        <w:t> — принцип </w:t>
      </w:r>
      <w:r w:rsidRPr="00AB300A">
        <w:rPr>
          <w:rFonts w:cs="Arial"/>
          <w:b/>
          <w:bCs/>
        </w:rPr>
        <w:t>не применяется</w:t>
      </w:r>
      <w:r w:rsidRPr="00AB300A">
        <w:rPr>
          <w:rFonts w:cs="Arial"/>
        </w:rPr>
        <w:t> (вес = 0).</w:t>
      </w:r>
    </w:p>
    <w:p w14:paraId="6B0D0A1C" w14:textId="77777777" w:rsidR="00C249FE" w:rsidRPr="00AB300A" w:rsidRDefault="00C249FE">
      <w:pPr>
        <w:numPr>
          <w:ilvl w:val="0"/>
          <w:numId w:val="42"/>
        </w:numPr>
        <w:rPr>
          <w:rFonts w:cs="Arial"/>
        </w:rPr>
      </w:pPr>
      <w:r w:rsidRPr="00AB300A">
        <w:rPr>
          <w:rFonts w:cs="Arial"/>
        </w:rPr>
        <w:t>Пилотные исследования с оговоркой — не нарушение.</w:t>
      </w:r>
    </w:p>
    <w:p w14:paraId="6E49C490" w14:textId="77777777" w:rsidR="00C249FE" w:rsidRPr="00AB300A" w:rsidRDefault="00C249FE">
      <w:pPr>
        <w:numPr>
          <w:ilvl w:val="0"/>
          <w:numId w:val="42"/>
        </w:numPr>
        <w:rPr>
          <w:rFonts w:cs="Arial"/>
        </w:rPr>
      </w:pPr>
      <w:r w:rsidRPr="00AB300A">
        <w:rPr>
          <w:rFonts w:cs="Arial"/>
        </w:rPr>
        <w:t>Исследования редких явлений — не нарушение.</w:t>
      </w:r>
    </w:p>
    <w:p w14:paraId="1F06B3D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 (только для эмпирических работ):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12C2381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2DE564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C6268F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17495F4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EF3CE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001C4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Размер выборки недостаточен и не обоснован (нет power analysis, ссылок, объяснений).</w:t>
            </w:r>
          </w:p>
        </w:tc>
      </w:tr>
      <w:tr w:rsidR="00C249FE" w:rsidRPr="00AB300A" w14:paraId="77F352B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D9FDD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EB038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Выборка набрана методом с систематическим смещением, автор не обсуждает и не корректирует.</w:t>
            </w:r>
          </w:p>
        </w:tc>
      </w:tr>
      <w:tr w:rsidR="00C249FE" w:rsidRPr="00AB300A" w14:paraId="17E5F00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84BC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401EA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Выборка нерепрезентативна по ключевым параметрам, автор не оговаривает границы экстраполяции.</w:t>
            </w:r>
          </w:p>
        </w:tc>
      </w:tr>
    </w:tbl>
    <w:p w14:paraId="6B36D958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281CD8DA">
          <v:rect id="_x0000_i1054" style="width:0;height:.75pt" o:hralign="center" o:hrstd="t" o:hrnoshade="t" o:hr="t" fillcolor="#0f1115" stroked="f"/>
        </w:pict>
      </w:r>
    </w:p>
    <w:p w14:paraId="323CEEC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3.2. Учет альтернативных объяснений</w:t>
      </w:r>
    </w:p>
    <w:p w14:paraId="66A0C15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Работы, где выводы допускают множественные интерпретации.</w:t>
      </w:r>
    </w:p>
    <w:p w14:paraId="40256B1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Научная работа должна учитывать альтернативные объяснения, особенно если выводы неочевидны. Однако для теоретических работ допустимо не рассматривать все альтернативы, если работа предлагает новый подход.</w:t>
      </w:r>
    </w:p>
    <w:p w14:paraId="768B08D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4EDEB04A" w14:textId="77777777" w:rsidR="00C249FE" w:rsidRPr="00AB300A" w:rsidRDefault="00C249FE">
      <w:pPr>
        <w:numPr>
          <w:ilvl w:val="0"/>
          <w:numId w:val="43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 работ</w:t>
      </w:r>
      <w:r w:rsidRPr="00AB300A">
        <w:rPr>
          <w:rFonts w:cs="Arial"/>
        </w:rPr>
        <w:t> допустимо не рассматривать все альтернативы, если работа предлагает новый подход и автор честно это оговаривает.</w:t>
      </w:r>
    </w:p>
    <w:p w14:paraId="501DE9B6" w14:textId="77777777" w:rsidR="00C249FE" w:rsidRPr="00AB300A" w:rsidRDefault="00C249FE">
      <w:pPr>
        <w:numPr>
          <w:ilvl w:val="0"/>
          <w:numId w:val="43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физических и детерминированных процессов</w:t>
      </w:r>
      <w:r w:rsidRPr="00AB300A">
        <w:rPr>
          <w:rFonts w:cs="Arial"/>
        </w:rPr>
        <w:t> принцип применяется минимально.</w:t>
      </w:r>
    </w:p>
    <w:p w14:paraId="269BDB5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автор </w:t>
      </w:r>
      <w:r w:rsidRPr="00AB300A">
        <w:rPr>
          <w:rFonts w:cs="Arial"/>
          <w:b/>
          <w:bCs/>
        </w:rPr>
        <w:t>игнорирует очевидные альтернативы</w:t>
      </w:r>
      <w:r w:rsidRPr="00AB300A">
        <w:rPr>
          <w:rFonts w:cs="Arial"/>
        </w:rPr>
        <w:t>, которые могут объяснить его результаты.</w:t>
      </w:r>
    </w:p>
    <w:p w14:paraId="443B360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20BA390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93BF8C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282902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55DABC4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2B5D0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9B821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Предлагает единственную интерпретацию, игнорируя очевидные альтернативы.</w:t>
            </w:r>
          </w:p>
        </w:tc>
      </w:tr>
      <w:tr w:rsidR="00C249FE" w:rsidRPr="00AB300A" w14:paraId="7CB91CF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76607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5F793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Альтернативы перечислены, но отвергнуты без аргументов или ссылок.</w:t>
            </w:r>
          </w:p>
        </w:tc>
      </w:tr>
      <w:tr w:rsidR="00C249FE" w:rsidRPr="00AB300A" w14:paraId="4BB5928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9963E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9B9BD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Альтернативы рассмотрены и аргументированно отвергнуты, но нет указания на дальнейшие проверки.</w:t>
            </w:r>
          </w:p>
        </w:tc>
      </w:tr>
    </w:tbl>
    <w:p w14:paraId="0FC2B9E2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75B7F623">
          <v:rect id="_x0000_i1055" style="width:0;height:.75pt" o:hralign="center" o:hrstd="t" o:hrnoshade="t" o:hr="t" fillcolor="#0f1115" stroked="f"/>
        </w:pict>
      </w:r>
    </w:p>
    <w:p w14:paraId="3C61C41B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4. СТАТИСТИЧЕСКАЯ ГИГИЕНА</w:t>
      </w:r>
    </w:p>
    <w:p w14:paraId="0DAD11B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×0 — не применяется к теоретическим работам)</w:t>
      </w:r>
    </w:p>
    <w:p w14:paraId="438D14A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4.1 — 4.5.</w:t>
      </w:r>
      <w:r w:rsidRPr="00AB300A">
        <w:rPr>
          <w:rFonts w:cs="Arial"/>
        </w:rPr>
        <w:t> Применяются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к эмпирическим количественным работам. Для теоретических, обзорных, философских, инженерных работ — </w:t>
      </w:r>
      <w:r w:rsidRPr="00AB300A">
        <w:rPr>
          <w:rFonts w:cs="Arial"/>
          <w:b/>
          <w:bCs/>
        </w:rPr>
        <w:t>не применяются</w:t>
      </w:r>
      <w:r w:rsidRPr="00AB300A">
        <w:rPr>
          <w:rFonts w:cs="Arial"/>
        </w:rPr>
        <w:t> (вес = 0).</w:t>
      </w:r>
    </w:p>
    <w:p w14:paraId="165F65CD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2D6A9FD7">
          <v:rect id="_x0000_i1056" style="width:0;height:.75pt" o:hralign="center" o:hrstd="t" o:hrnoshade="t" o:hr="t" fillcolor="#0f1115" stroked="f"/>
        </w:pict>
      </w:r>
    </w:p>
    <w:p w14:paraId="64D13659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5. ИНТЕРПРЕТАЦИЯ</w:t>
      </w:r>
    </w:p>
    <w:p w14:paraId="491EDC1C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×1)</w:t>
      </w:r>
    </w:p>
    <w:p w14:paraId="3FEEE79A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6E82D026">
          <v:rect id="_x0000_i1057" style="width:0;height:.75pt" o:hralign="center" o:hrstd="t" o:hrnoshade="t" o:hr="t" fillcolor="#0f1115" stroked="f"/>
        </w:pict>
      </w:r>
    </w:p>
    <w:p w14:paraId="4B37D91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5.1. Разделение подтверждающего и исследовательского анализа</w:t>
      </w:r>
    </w:p>
    <w:p w14:paraId="388FE82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Эмпирические работы с проверкой гипотез.</w:t>
      </w:r>
    </w:p>
    <w:p w14:paraId="03CACF4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Подгонка гипотез под данные (HARKing) — серьёзное нарушение. Однако отсутствие пре-регистрации </w:t>
      </w:r>
      <w:r w:rsidRPr="00AB300A">
        <w:rPr>
          <w:rFonts w:cs="Arial"/>
          <w:b/>
          <w:bCs/>
        </w:rPr>
        <w:t>не является</w:t>
      </w:r>
      <w:r w:rsidRPr="00AB300A">
        <w:rPr>
          <w:rFonts w:cs="Arial"/>
        </w:rPr>
        <w:t> нарушением само по себе.</w:t>
      </w:r>
    </w:p>
    <w:p w14:paraId="167DC05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71488745" w14:textId="77777777" w:rsidR="00C249FE" w:rsidRPr="00AB300A" w:rsidRDefault="00C249FE">
      <w:pPr>
        <w:numPr>
          <w:ilvl w:val="0"/>
          <w:numId w:val="44"/>
        </w:numPr>
        <w:rPr>
          <w:rFonts w:cs="Arial"/>
        </w:rPr>
      </w:pPr>
      <w:r w:rsidRPr="00AB300A">
        <w:rPr>
          <w:rFonts w:cs="Arial"/>
        </w:rPr>
        <w:t>Отсутствие пре-регистрации не является нарушением.</w:t>
      </w:r>
    </w:p>
    <w:p w14:paraId="067A4EB7" w14:textId="77777777" w:rsidR="00C249FE" w:rsidRPr="00AB300A" w:rsidRDefault="00C249FE">
      <w:pPr>
        <w:numPr>
          <w:ilvl w:val="0"/>
          <w:numId w:val="44"/>
        </w:numPr>
        <w:rPr>
          <w:rFonts w:cs="Arial"/>
        </w:rPr>
      </w:pPr>
      <w:r w:rsidRPr="00AB300A">
        <w:rPr>
          <w:rFonts w:cs="Arial"/>
        </w:rPr>
        <w:t>Проведение дополнительных анализов с честным обозначением как исследовательских — не нарушение.</w:t>
      </w:r>
    </w:p>
    <w:p w14:paraId="1D2A84A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при явных, документированных признаках подтасовки.</w:t>
      </w:r>
    </w:p>
    <w:p w14:paraId="032F705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49B92A0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F51DCE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855921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7CD708A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8EC6C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90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6CB7E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Утверждает, что гипотеза была до сбора данных, но из описания это невозможно.</w:t>
            </w:r>
          </w:p>
        </w:tc>
      </w:tr>
      <w:tr w:rsidR="00C249FE" w:rsidRPr="00AB300A" w14:paraId="6AB58FB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74E22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152EE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Серия экспериментов: первые неудачные скрыты, после уточнения гипотезы «подтверждена».</w:t>
            </w:r>
          </w:p>
        </w:tc>
      </w:tr>
      <w:tr w:rsidR="00C249FE" w:rsidRPr="00AB300A" w14:paraId="7986FD2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6344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20130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Явно пишет о найденных постфактум корреляциях, но выдает за подтверждение гипотезы.</w:t>
            </w:r>
          </w:p>
        </w:tc>
      </w:tr>
    </w:tbl>
    <w:p w14:paraId="4AABE7C3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2B7821DD">
          <v:rect id="_x0000_i1058" style="width:0;height:.75pt" o:hralign="center" o:hrstd="t" o:hrnoshade="t" o:hr="t" fillcolor="#0f1115" stroked="f"/>
        </w:pict>
      </w:r>
    </w:p>
    <w:p w14:paraId="3FE70F1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5.2. Учет альтернативных объяснений (конфаундеры)</w:t>
      </w:r>
    </w:p>
    <w:p w14:paraId="1E39AFE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 с выводами о причинно-следственных связях.</w:t>
      </w:r>
    </w:p>
    <w:p w14:paraId="261D272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Учёт альтернативных объяснений повышает убедительность работы. Однако не всегда требуется рассматривать все возможные альтернативы.</w:t>
      </w:r>
    </w:p>
    <w:p w14:paraId="4772CF0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1A7D995D" w14:textId="77777777" w:rsidR="00C249FE" w:rsidRPr="00AB300A" w:rsidRDefault="00C249FE">
      <w:pPr>
        <w:numPr>
          <w:ilvl w:val="0"/>
          <w:numId w:val="45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 работ</w:t>
      </w:r>
      <w:r w:rsidRPr="00AB300A">
        <w:rPr>
          <w:rFonts w:cs="Arial"/>
        </w:rPr>
        <w:t> допустимо не рассматривать все альтернативы.</w:t>
      </w:r>
    </w:p>
    <w:p w14:paraId="5F713962" w14:textId="77777777" w:rsidR="00C249FE" w:rsidRPr="00AB300A" w:rsidRDefault="00C249FE">
      <w:pPr>
        <w:numPr>
          <w:ilvl w:val="0"/>
          <w:numId w:val="45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детерминированных систем (физика)</w:t>
      </w:r>
      <w:r w:rsidRPr="00AB300A">
        <w:rPr>
          <w:rFonts w:cs="Arial"/>
        </w:rPr>
        <w:t> принцип применяется минимально.</w:t>
      </w:r>
    </w:p>
    <w:p w14:paraId="15B3521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10509"/>
      </w:tblGrid>
      <w:tr w:rsidR="00C249FE" w:rsidRPr="00AB300A" w14:paraId="6EB2D0E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6064D8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095FF3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6104799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062AA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9E392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Предлагает единственную интерпретацию, игнорируя очевидные альтернативы.</w:t>
            </w:r>
          </w:p>
        </w:tc>
      </w:tr>
      <w:tr w:rsidR="00C249FE" w:rsidRPr="00AB300A" w14:paraId="19E605C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BA8F6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1CE0B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Альтернативы перечислены, но отвергнуты без аргументов.</w:t>
            </w:r>
          </w:p>
        </w:tc>
      </w:tr>
    </w:tbl>
    <w:p w14:paraId="287884B4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AB7F008">
          <v:rect id="_x0000_i1059" style="width:0;height:.75pt" o:hralign="center" o:hrstd="t" o:hrnoshade="t" o:hr="t" fillcolor="#0f1115" stroked="f"/>
        </w:pict>
      </w:r>
    </w:p>
    <w:p w14:paraId="3287A5F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5.3. Прозрачность негативных результатов</w:t>
      </w:r>
    </w:p>
    <w:p w14:paraId="18F6AD8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Эмпирические работы с серией экспериментов.</w:t>
      </w:r>
    </w:p>
    <w:p w14:paraId="4A6BE1BE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Негативные результаты должны быть описаны честно. Однако это требование не абсолютно.</w:t>
      </w:r>
    </w:p>
    <w:p w14:paraId="27C01DB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10412B09" w14:textId="77777777" w:rsidR="00C249FE" w:rsidRPr="00AB300A" w:rsidRDefault="00C249FE">
      <w:pPr>
        <w:numPr>
          <w:ilvl w:val="0"/>
          <w:numId w:val="46"/>
        </w:numPr>
        <w:rPr>
          <w:rFonts w:cs="Arial"/>
        </w:rPr>
      </w:pPr>
      <w:r w:rsidRPr="00AB300A">
        <w:rPr>
          <w:rFonts w:cs="Arial"/>
        </w:rPr>
        <w:t>Краткое упоминание негативных результатов — не нарушение.</w:t>
      </w:r>
    </w:p>
    <w:p w14:paraId="2F1CB02B" w14:textId="77777777" w:rsidR="00C249FE" w:rsidRPr="00AB300A" w:rsidRDefault="00C249FE">
      <w:pPr>
        <w:numPr>
          <w:ilvl w:val="0"/>
          <w:numId w:val="46"/>
        </w:numPr>
        <w:rPr>
          <w:rFonts w:cs="Arial"/>
        </w:rPr>
      </w:pPr>
      <w:r w:rsidRPr="00AB300A">
        <w:rPr>
          <w:rFonts w:cs="Arial"/>
        </w:rPr>
        <w:t>Негативные результаты других исследователей — не нарушение.</w:t>
      </w:r>
    </w:p>
    <w:p w14:paraId="7A9F286D" w14:textId="77777777" w:rsidR="00C249FE" w:rsidRPr="00AB300A" w:rsidRDefault="00C249FE">
      <w:pPr>
        <w:numPr>
          <w:ilvl w:val="0"/>
          <w:numId w:val="46"/>
        </w:numPr>
        <w:rPr>
          <w:rFonts w:cs="Arial"/>
        </w:rPr>
      </w:pPr>
      <w:r w:rsidRPr="00AB300A">
        <w:rPr>
          <w:rFonts w:cs="Arial"/>
        </w:rPr>
        <w:t>Теоретические работы — не применяется.</w:t>
      </w:r>
    </w:p>
    <w:p w14:paraId="46DED06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10503"/>
      </w:tblGrid>
      <w:tr w:rsidR="00C249FE" w:rsidRPr="00AB300A" w14:paraId="736AA47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ED4A4B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480166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3A6A45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406C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F3E378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Серия экспериментов, часть дала противоречие, но не упоминается в выводах.</w:t>
            </w:r>
          </w:p>
        </w:tc>
      </w:tr>
      <w:tr w:rsidR="00C249FE" w:rsidRPr="00AB300A" w14:paraId="13EC8FB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033B8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0EB2C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В данных есть очевидное противоречие, но автор его замалчивает.</w:t>
            </w:r>
          </w:p>
        </w:tc>
      </w:tr>
    </w:tbl>
    <w:p w14:paraId="75527E7A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D802717">
          <v:rect id="_x0000_i1060" style="width:0;height:.75pt" o:hralign="center" o:hrstd="t" o:hrnoshade="t" o:hr="t" fillcolor="#0f1115" stroked="f"/>
        </w:pict>
      </w:r>
    </w:p>
    <w:p w14:paraId="78CAF91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5.4. Защита от самообмана и безосновательных утверждений</w:t>
      </w:r>
    </w:p>
    <w:p w14:paraId="1DC2E16B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Работы, делающие категоричные утверждения.</w:t>
      </w:r>
    </w:p>
    <w:p w14:paraId="584E754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Автор должен быть осторожен с утверждениями, противоречащими установленным фактам. Однако новые гипотезы имеют право на существование, если они обоснованы.</w:t>
      </w:r>
    </w:p>
    <w:p w14:paraId="54F6E3F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1E9532A9" w14:textId="77777777" w:rsidR="00C249FE" w:rsidRPr="00AB300A" w:rsidRDefault="00C249FE">
      <w:pPr>
        <w:numPr>
          <w:ilvl w:val="0"/>
          <w:numId w:val="47"/>
        </w:numPr>
        <w:rPr>
          <w:rFonts w:cs="Arial"/>
        </w:rPr>
      </w:pPr>
      <w:r w:rsidRPr="00AB300A">
        <w:rPr>
          <w:rFonts w:cs="Arial"/>
        </w:rPr>
        <w:t>Новые гипотезы, противоречащие мейнстриму, но с обоснованием — не нарушение.</w:t>
      </w:r>
    </w:p>
    <w:p w14:paraId="5CC53763" w14:textId="77777777" w:rsidR="00C249FE" w:rsidRPr="00AB300A" w:rsidRDefault="00C249FE">
      <w:pPr>
        <w:numPr>
          <w:ilvl w:val="0"/>
          <w:numId w:val="47"/>
        </w:numPr>
        <w:rPr>
          <w:rFonts w:cs="Arial"/>
        </w:rPr>
      </w:pPr>
      <w:r w:rsidRPr="00AB300A">
        <w:rPr>
          <w:rFonts w:cs="Arial"/>
        </w:rPr>
        <w:t>Предположения, обозначенные как гипотезы — не нарушение.</w:t>
      </w:r>
    </w:p>
    <w:p w14:paraId="14EAC16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автор </w:t>
      </w:r>
      <w:r w:rsidRPr="00AB300A">
        <w:rPr>
          <w:rFonts w:cs="Arial"/>
          <w:b/>
          <w:bCs/>
        </w:rPr>
        <w:t>без какого-либо обоснования</w:t>
      </w:r>
      <w:r w:rsidRPr="00AB300A">
        <w:rPr>
          <w:rFonts w:cs="Arial"/>
        </w:rPr>
        <w:t> отрицает установленные факты.</w:t>
      </w:r>
    </w:p>
    <w:p w14:paraId="0D0B8B7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10449"/>
      </w:tblGrid>
      <w:tr w:rsidR="00C249FE" w:rsidRPr="00AB300A" w14:paraId="0120B45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F1A999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41EDB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6D63CC8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24B7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5C50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Отрицает установленный закон природы без экспериментальных данных.</w:t>
            </w:r>
          </w:p>
        </w:tc>
      </w:tr>
      <w:tr w:rsidR="00C249FE" w:rsidRPr="00AB300A" w14:paraId="02CD1BF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AAE33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DB6C0E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Отвергает общепризнанную аксиоматику без аргументации.</w:t>
            </w:r>
          </w:p>
        </w:tc>
      </w:tr>
    </w:tbl>
    <w:p w14:paraId="11B6CC7E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7868826E">
          <v:rect id="_x0000_i1061" style="width:0;height:.75pt" o:hralign="center" o:hrstd="t" o:hrnoshade="t" o:hr="t" fillcolor="#0f1115" stroked="f"/>
        </w:pict>
      </w:r>
    </w:p>
    <w:p w14:paraId="2CCFB79F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6. ВОСПРОИЗВОДИМОСТЬ</w:t>
      </w:r>
    </w:p>
    <w:p w14:paraId="37C421EF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×1)</w:t>
      </w:r>
    </w:p>
    <w:p w14:paraId="7A569920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5C60B770">
          <v:rect id="_x0000_i1062" style="width:0;height:.75pt" o:hralign="center" o:hrstd="t" o:hrnoshade="t" o:hr="t" fillcolor="#0f1115" stroked="f"/>
        </w:pict>
      </w:r>
    </w:p>
    <w:p w14:paraId="673D4F84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6.1. Проверяемость и воспроизводимость результатов</w:t>
      </w:r>
    </w:p>
    <w:p w14:paraId="3620749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Эмпирические и инженерные работы, претендующие на воспроизводимость.</w:t>
      </w:r>
    </w:p>
    <w:p w14:paraId="16248A9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Результаты должны быть проверяемы. Однако для теоретических работ требования снижены, а наличие прототипа является сильным аргументом.</w:t>
      </w:r>
    </w:p>
    <w:p w14:paraId="12E560E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04C3518B" w14:textId="77777777" w:rsidR="00C249FE" w:rsidRPr="00AB300A" w:rsidRDefault="00C249FE">
      <w:pPr>
        <w:numPr>
          <w:ilvl w:val="0"/>
          <w:numId w:val="48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теоретических работ</w:t>
      </w:r>
      <w:r w:rsidRPr="00AB300A">
        <w:rPr>
          <w:rFonts w:cs="Arial"/>
        </w:rPr>
        <w:t> принцип применяется </w:t>
      </w:r>
      <w:r w:rsidRPr="00AB300A">
        <w:rPr>
          <w:rFonts w:cs="Arial"/>
          <w:b/>
          <w:bCs/>
        </w:rPr>
        <w:t>минимально</w:t>
      </w:r>
      <w:r w:rsidRPr="00AB300A">
        <w:rPr>
          <w:rFonts w:cs="Arial"/>
        </w:rPr>
        <w:t>: достаточно описания модели.</w:t>
      </w:r>
    </w:p>
    <w:p w14:paraId="541BE9E2" w14:textId="77777777" w:rsidR="00C249FE" w:rsidRPr="00AB300A" w:rsidRDefault="00C249FE">
      <w:pPr>
        <w:numPr>
          <w:ilvl w:val="0"/>
          <w:numId w:val="48"/>
        </w:numPr>
        <w:rPr>
          <w:rFonts w:cs="Arial"/>
        </w:rPr>
      </w:pPr>
      <w:r w:rsidRPr="00AB300A">
        <w:rPr>
          <w:rFonts w:cs="Arial"/>
        </w:rPr>
        <w:t>Для </w:t>
      </w:r>
      <w:r w:rsidRPr="00AB300A">
        <w:rPr>
          <w:rFonts w:cs="Arial"/>
          <w:b/>
          <w:bCs/>
        </w:rPr>
        <w:t>инженерных работ</w:t>
      </w:r>
      <w:r w:rsidRPr="00AB300A">
        <w:rPr>
          <w:rFonts w:cs="Arial"/>
        </w:rPr>
        <w:t> достаточно наличия кода или описания прототипа.</w:t>
      </w:r>
    </w:p>
    <w:p w14:paraId="4DE85945" w14:textId="77777777" w:rsidR="00C249FE" w:rsidRPr="00AB300A" w:rsidRDefault="00C249FE">
      <w:pPr>
        <w:numPr>
          <w:ilvl w:val="0"/>
          <w:numId w:val="48"/>
        </w:numPr>
        <w:rPr>
          <w:rFonts w:cs="Arial"/>
        </w:rPr>
      </w:pPr>
      <w:r w:rsidRPr="00AB300A">
        <w:rPr>
          <w:rFonts w:cs="Arial"/>
        </w:rPr>
        <w:t>Если протокол уже опубликован — нарушение не начисляется.</w:t>
      </w:r>
    </w:p>
    <w:p w14:paraId="65B5818F" w14:textId="77777777" w:rsidR="00C249FE" w:rsidRPr="00AB300A" w:rsidRDefault="00C249FE">
      <w:pPr>
        <w:numPr>
          <w:ilvl w:val="0"/>
          <w:numId w:val="48"/>
        </w:numPr>
        <w:rPr>
          <w:rFonts w:cs="Arial"/>
        </w:rPr>
      </w:pPr>
      <w:r w:rsidRPr="00AB300A">
        <w:rPr>
          <w:rFonts w:cs="Arial"/>
        </w:rPr>
        <w:t>Если метод — общепринятый стандарт — нарушение не начисляется.</w:t>
      </w:r>
    </w:p>
    <w:p w14:paraId="7F382E73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295AFA60" w14:textId="77777777" w:rsidR="00C249FE" w:rsidRPr="00AB300A" w:rsidRDefault="00C249FE">
      <w:pPr>
        <w:numPr>
          <w:ilvl w:val="0"/>
          <w:numId w:val="49"/>
        </w:numPr>
        <w:rPr>
          <w:rFonts w:cs="Arial"/>
        </w:rPr>
      </w:pPr>
      <w:r w:rsidRPr="00AB300A">
        <w:rPr>
          <w:rFonts w:cs="Arial"/>
        </w:rPr>
        <w:t>Отсутствие открытых данных (это пожелание, а не требование).</w:t>
      </w:r>
    </w:p>
    <w:p w14:paraId="2243ED73" w14:textId="77777777" w:rsidR="00C249FE" w:rsidRPr="00AB300A" w:rsidRDefault="00C249FE">
      <w:pPr>
        <w:numPr>
          <w:ilvl w:val="0"/>
          <w:numId w:val="49"/>
        </w:numPr>
        <w:rPr>
          <w:rFonts w:cs="Arial"/>
        </w:rPr>
      </w:pPr>
      <w:r w:rsidRPr="00AB300A">
        <w:rPr>
          <w:rFonts w:cs="Arial"/>
        </w:rPr>
        <w:t>Ссылка на архив с кодом (даже если не GitHub).</w:t>
      </w:r>
    </w:p>
    <w:p w14:paraId="22F90D93" w14:textId="77777777" w:rsidR="00C249FE" w:rsidRPr="00AB300A" w:rsidRDefault="00C249FE">
      <w:pPr>
        <w:numPr>
          <w:ilvl w:val="0"/>
          <w:numId w:val="49"/>
        </w:numPr>
        <w:rPr>
          <w:rFonts w:cs="Arial"/>
        </w:rPr>
      </w:pPr>
      <w:r w:rsidRPr="00AB300A">
        <w:rPr>
          <w:rFonts w:cs="Arial"/>
        </w:rPr>
        <w:t>Нестандартный язык программирования, если есть инструкция по запуску.</w:t>
      </w:r>
    </w:p>
    <w:p w14:paraId="478A8E1A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10519"/>
      </w:tblGrid>
      <w:tr w:rsidR="00C249FE" w:rsidRPr="00AB300A" w14:paraId="7731EDF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7A6326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A6B44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6CC5BF2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82E38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5FF1A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Лакуны в описании метода, делающие воспроизведение невозможным.</w:t>
            </w:r>
          </w:p>
        </w:tc>
      </w:tr>
      <w:tr w:rsidR="00C249FE" w:rsidRPr="00AB300A" w14:paraId="5B16C73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42F2D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AFA73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Заявляет о доступности данных, но нет ссылки на репозиторий.</w:t>
            </w:r>
          </w:p>
        </w:tc>
      </w:tr>
      <w:tr w:rsidR="00C249FE" w:rsidRPr="00AB300A" w14:paraId="4105DA1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E6A1F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DF5D2A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Ссылка есть, но данные недоступны (нерабочая ссылка, закрытый репозиторий).</w:t>
            </w:r>
          </w:p>
        </w:tc>
      </w:tr>
      <w:tr w:rsidR="00C249FE" w:rsidRPr="00AB300A" w14:paraId="3751C3F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C894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7B82B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Нет кода/скрипта для воспроизведения анализа (если необходимо).</w:t>
            </w:r>
          </w:p>
        </w:tc>
      </w:tr>
      <w:tr w:rsidR="00C249FE" w:rsidRPr="00AB300A" w14:paraId="17342F7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D7209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09F62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Код доступен (даже если не на GitHub) — нарушение не начисляется.</w:t>
            </w:r>
          </w:p>
        </w:tc>
      </w:tr>
    </w:tbl>
    <w:p w14:paraId="480D11FD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056A18BC">
          <v:rect id="_x0000_i1063" style="width:0;height:.75pt" o:hralign="center" o:hrstd="t" o:hrnoshade="t" o:hr="t" fillcolor="#0f1115" stroked="f"/>
        </w:pict>
      </w:r>
    </w:p>
    <w:p w14:paraId="3877EE21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УРОВЕНЬ 7. ЭТИКА И КОММУНИКАЦИЯ</w:t>
      </w:r>
    </w:p>
    <w:p w14:paraId="6BF72BF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(Вес уровня: ×0.5)</w:t>
      </w:r>
    </w:p>
    <w:p w14:paraId="045DD974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52439DFE">
          <v:rect id="_x0000_i1064" style="width:0;height:.75pt" o:hralign="center" o:hrstd="t" o:hrnoshade="t" o:hr="t" fillcolor="#0f1115" stroked="f"/>
        </w:pict>
      </w:r>
    </w:p>
    <w:p w14:paraId="1F6BF86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7.1. Корректность и аргументированность критики</w:t>
      </w:r>
    </w:p>
    <w:p w14:paraId="0C25694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Работы, содержащие критику других работ, теорий или авторов.</w:t>
      </w:r>
    </w:p>
    <w:p w14:paraId="124484D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Научная критика должна быть аргументированной. Однако жёсткая, но аргументированная критика допустима. Стиль и тон не являются основанием для методологического отказа.</w:t>
      </w:r>
    </w:p>
    <w:p w14:paraId="69A7E5FE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692F3795" w14:textId="77777777" w:rsidR="00C249FE" w:rsidRPr="00AB300A" w:rsidRDefault="00C249FE">
      <w:pPr>
        <w:numPr>
          <w:ilvl w:val="0"/>
          <w:numId w:val="50"/>
        </w:numPr>
        <w:rPr>
          <w:rFonts w:cs="Arial"/>
        </w:rPr>
      </w:pPr>
      <w:r w:rsidRPr="00AB300A">
        <w:rPr>
          <w:rFonts w:cs="Arial"/>
          <w:b/>
          <w:bCs/>
        </w:rPr>
        <w:t>Аргументированная, но жёсткая критика</w:t>
      </w:r>
      <w:r w:rsidRPr="00AB300A">
        <w:rPr>
          <w:rFonts w:cs="Arial"/>
        </w:rPr>
        <w:t> (с указанием конкретных логических, эмпирических или методологических проблем) — </w:t>
      </w:r>
      <w:r w:rsidRPr="00AB300A">
        <w:rPr>
          <w:rFonts w:cs="Arial"/>
          <w:b/>
          <w:bCs/>
        </w:rPr>
        <w:t>не нарушение</w:t>
      </w:r>
      <w:r w:rsidRPr="00AB300A">
        <w:rPr>
          <w:rFonts w:cs="Arial"/>
        </w:rPr>
        <w:t>, даже если она резкая по тону.</w:t>
      </w:r>
    </w:p>
    <w:p w14:paraId="53744810" w14:textId="77777777" w:rsidR="00C249FE" w:rsidRPr="00AB300A" w:rsidRDefault="00C249FE">
      <w:pPr>
        <w:numPr>
          <w:ilvl w:val="0"/>
          <w:numId w:val="50"/>
        </w:numPr>
        <w:rPr>
          <w:rFonts w:cs="Arial"/>
        </w:rPr>
      </w:pPr>
      <w:r w:rsidRPr="00AB300A">
        <w:rPr>
          <w:rFonts w:cs="Arial"/>
        </w:rPr>
        <w:t>Критика </w:t>
      </w:r>
      <w:r w:rsidRPr="00AB300A">
        <w:rPr>
          <w:rFonts w:cs="Arial"/>
          <w:b/>
          <w:bCs/>
        </w:rPr>
        <w:t>концепций</w:t>
      </w:r>
      <w:r w:rsidRPr="00AB300A">
        <w:rPr>
          <w:rFonts w:cs="Arial"/>
        </w:rPr>
        <w:t> (панпсихизм, квантовое сознание, психоанализ) — допустима, если она аргументирована.</w:t>
      </w:r>
    </w:p>
    <w:p w14:paraId="2EFD6E19" w14:textId="77777777" w:rsidR="00C249FE" w:rsidRPr="00AB300A" w:rsidRDefault="00C249FE">
      <w:pPr>
        <w:numPr>
          <w:ilvl w:val="0"/>
          <w:numId w:val="50"/>
        </w:numPr>
        <w:rPr>
          <w:rFonts w:cs="Arial"/>
        </w:rPr>
      </w:pPr>
      <w:r w:rsidRPr="00AB300A">
        <w:rPr>
          <w:rFonts w:cs="Arial"/>
        </w:rPr>
        <w:t>Эмоциональность, сарказм, полемический задор — </w:t>
      </w:r>
      <w:r w:rsidRPr="00AB300A">
        <w:rPr>
          <w:rFonts w:cs="Arial"/>
          <w:b/>
          <w:bCs/>
        </w:rPr>
        <w:t>не являются нарушением</w:t>
      </w:r>
      <w:r w:rsidRPr="00AB300A">
        <w:rPr>
          <w:rFonts w:cs="Arial"/>
        </w:rPr>
        <w:t>, если есть аргументы.</w:t>
      </w:r>
    </w:p>
    <w:p w14:paraId="4B757838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критика </w:t>
      </w:r>
      <w:r w:rsidRPr="00AB300A">
        <w:rPr>
          <w:rFonts w:cs="Arial"/>
          <w:b/>
          <w:bCs/>
        </w:rPr>
        <w:t>полностью лишена аргументов</w:t>
      </w:r>
      <w:r w:rsidRPr="00AB300A">
        <w:rPr>
          <w:rFonts w:cs="Arial"/>
        </w:rPr>
        <w:t> и состоит исключительно из ярлыков.</w:t>
      </w:r>
    </w:p>
    <w:p w14:paraId="7491CC9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Что НЕ является нарушением:</w:t>
      </w:r>
    </w:p>
    <w:p w14:paraId="1862AB4D" w14:textId="77777777" w:rsidR="00C249FE" w:rsidRPr="00AB300A" w:rsidRDefault="00C249FE">
      <w:pPr>
        <w:numPr>
          <w:ilvl w:val="0"/>
          <w:numId w:val="51"/>
        </w:numPr>
        <w:rPr>
          <w:rFonts w:cs="Arial"/>
        </w:rPr>
      </w:pPr>
      <w:r w:rsidRPr="00AB300A">
        <w:rPr>
          <w:rFonts w:cs="Arial"/>
        </w:rPr>
        <w:t>Жёсткая, но аргументированная критика.</w:t>
      </w:r>
    </w:p>
    <w:p w14:paraId="1C5278EC" w14:textId="77777777" w:rsidR="00C249FE" w:rsidRPr="00AB300A" w:rsidRDefault="00C249FE">
      <w:pPr>
        <w:numPr>
          <w:ilvl w:val="0"/>
          <w:numId w:val="51"/>
        </w:numPr>
        <w:rPr>
          <w:rFonts w:cs="Arial"/>
        </w:rPr>
      </w:pPr>
      <w:r w:rsidRPr="00AB300A">
        <w:rPr>
          <w:rFonts w:cs="Arial"/>
        </w:rPr>
        <w:t>Критика, содержащая эмоциональные оценки, но также и аргументы.</w:t>
      </w:r>
    </w:p>
    <w:p w14:paraId="22F5C84F" w14:textId="77777777" w:rsidR="00C249FE" w:rsidRPr="00AB300A" w:rsidRDefault="00C249FE">
      <w:pPr>
        <w:numPr>
          <w:ilvl w:val="0"/>
          <w:numId w:val="51"/>
        </w:numPr>
        <w:rPr>
          <w:rFonts w:cs="Arial"/>
        </w:rPr>
      </w:pPr>
      <w:r w:rsidRPr="00AB300A">
        <w:rPr>
          <w:rFonts w:cs="Arial"/>
        </w:rPr>
        <w:t>Полемика с оппонентами.</w:t>
      </w:r>
    </w:p>
    <w:p w14:paraId="4A12389E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12754FE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12EEE6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63BDCD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76B80B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87BA2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FDEE9F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Голословные утверждения («это неверно», «это лженаука») </w:t>
            </w:r>
            <w:r w:rsidRPr="00AB300A">
              <w:rPr>
                <w:rFonts w:cs="Arial"/>
                <w:b/>
                <w:bCs/>
              </w:rPr>
              <w:t>без указания конкретных причин</w:t>
            </w:r>
            <w:r w:rsidRPr="00AB300A">
              <w:rPr>
                <w:rFonts w:cs="Arial"/>
              </w:rPr>
              <w:t>.</w:t>
            </w:r>
          </w:p>
        </w:tc>
      </w:tr>
      <w:tr w:rsidR="00C249FE" w:rsidRPr="00AB300A" w14:paraId="0156FD4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AE457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AC7D7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Критика содержит </w:t>
            </w:r>
            <w:r w:rsidRPr="00AB300A">
              <w:rPr>
                <w:rFonts w:cs="Arial"/>
                <w:b/>
                <w:bCs/>
              </w:rPr>
              <w:t>исключительно</w:t>
            </w:r>
            <w:r w:rsidRPr="00AB300A">
              <w:rPr>
                <w:rFonts w:cs="Arial"/>
              </w:rPr>
              <w:t> эмоциональные оценки («бред», «ерунда», «автор ничего не понимает») без указания конкретных логических или эмпирических причин.</w:t>
            </w:r>
          </w:p>
        </w:tc>
      </w:tr>
      <w:tr w:rsidR="00C249FE" w:rsidRPr="00AB300A" w14:paraId="13EEFF7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3F50C2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09CC49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Критика без конкретных ссылок на утверждения оппонента.</w:t>
            </w:r>
          </w:p>
        </w:tc>
      </w:tr>
      <w:tr w:rsidR="00C249FE" w:rsidRPr="00AB300A" w14:paraId="16D8EFF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CC76B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F4151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Критика сочетает аргументы и эмоциональные ярлыки.</w:t>
            </w:r>
          </w:p>
        </w:tc>
      </w:tr>
      <w:tr w:rsidR="00C249FE" w:rsidRPr="00AB300A" w14:paraId="5661003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799DF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AD9CB1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Критика жёсткая, но полностью аргументирована (нарушение не начисляется).</w:t>
            </w:r>
          </w:p>
        </w:tc>
      </w:tr>
      <w:tr w:rsidR="00C249FE" w:rsidRPr="00AB300A" w14:paraId="7CD4C80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528750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1DE48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Критика отсутствует — принцип не применяется.</w:t>
            </w:r>
          </w:p>
        </w:tc>
      </w:tr>
    </w:tbl>
    <w:p w14:paraId="0A0BF06C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0710EDDF">
          <v:rect id="_x0000_i1065" style="width:0;height:.75pt" o:hralign="center" o:hrstd="t" o:hrnoshade="t" o:hr="t" fillcolor="#0f1115" stroked="f"/>
        </w:pict>
      </w:r>
    </w:p>
    <w:p w14:paraId="07131436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Принцип 7.2. Оформление ссылок и цитирование</w:t>
      </w:r>
    </w:p>
    <w:p w14:paraId="01FB1F35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Область применения: Все работы.</w:t>
      </w:r>
    </w:p>
    <w:p w14:paraId="19E8E19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Философия принципа:</w:t>
      </w:r>
      <w:r w:rsidRPr="00AB300A">
        <w:rPr>
          <w:rFonts w:cs="Arial"/>
        </w:rPr>
        <w:t> Ссылки должны позволять читателю проверить утверждения. Однако нестандартное оформление не является методологическим нарушением.</w:t>
      </w:r>
    </w:p>
    <w:p w14:paraId="16230D3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Контекстные исключения:</w:t>
      </w:r>
    </w:p>
    <w:p w14:paraId="59BEB9AA" w14:textId="77777777" w:rsidR="00C249FE" w:rsidRPr="00AB300A" w:rsidRDefault="00C249FE">
      <w:pPr>
        <w:numPr>
          <w:ilvl w:val="0"/>
          <w:numId w:val="52"/>
        </w:numPr>
        <w:rPr>
          <w:rFonts w:cs="Arial"/>
        </w:rPr>
      </w:pPr>
      <w:r w:rsidRPr="00AB300A">
        <w:rPr>
          <w:rFonts w:cs="Arial"/>
        </w:rPr>
        <w:t>Нестандартный формат ссылок (например, веб-ссылки вместо DOI) — </w:t>
      </w:r>
      <w:r w:rsidRPr="00AB300A">
        <w:rPr>
          <w:rFonts w:cs="Arial"/>
          <w:b/>
          <w:bCs/>
        </w:rPr>
        <w:t>не является нарушением</w:t>
      </w:r>
      <w:r w:rsidRPr="00AB300A">
        <w:rPr>
          <w:rFonts w:cs="Arial"/>
        </w:rPr>
        <w:t>, если ссылки рабочие и ведут на доступные материалы.</w:t>
      </w:r>
    </w:p>
    <w:p w14:paraId="04E5A1ED" w14:textId="77777777" w:rsidR="00C249FE" w:rsidRPr="00AB300A" w:rsidRDefault="00C249FE">
      <w:pPr>
        <w:numPr>
          <w:ilvl w:val="0"/>
          <w:numId w:val="52"/>
        </w:numPr>
        <w:rPr>
          <w:rFonts w:cs="Arial"/>
        </w:rPr>
      </w:pPr>
      <w:r w:rsidRPr="00AB300A">
        <w:rPr>
          <w:rFonts w:cs="Arial"/>
        </w:rPr>
        <w:t>Отсутствие DOI — не нарушение.</w:t>
      </w:r>
    </w:p>
    <w:p w14:paraId="7881BB8A" w14:textId="77777777" w:rsidR="00C249FE" w:rsidRPr="00AB300A" w:rsidRDefault="00C249FE">
      <w:pPr>
        <w:numPr>
          <w:ilvl w:val="0"/>
          <w:numId w:val="52"/>
        </w:numPr>
        <w:rPr>
          <w:rFonts w:cs="Arial"/>
        </w:rPr>
      </w:pPr>
      <w:r w:rsidRPr="00AB300A">
        <w:rPr>
          <w:rFonts w:cs="Arial"/>
        </w:rPr>
        <w:t>Ссылки на собственные работы — допустимы, если они релевантны.</w:t>
      </w:r>
    </w:p>
    <w:p w14:paraId="2404910D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Условие срабатывания:</w:t>
      </w:r>
      <w:r w:rsidRPr="00AB300A">
        <w:rPr>
          <w:rFonts w:cs="Arial"/>
        </w:rPr>
        <w:t> Нарушение начисляется </w:t>
      </w:r>
      <w:r w:rsidRPr="00AB300A">
        <w:rPr>
          <w:rFonts w:cs="Arial"/>
          <w:b/>
          <w:bCs/>
        </w:rPr>
        <w:t>только</w:t>
      </w:r>
      <w:r w:rsidRPr="00AB300A">
        <w:rPr>
          <w:rFonts w:cs="Arial"/>
        </w:rPr>
        <w:t> если ссылки </w:t>
      </w:r>
      <w:r w:rsidRPr="00AB300A">
        <w:rPr>
          <w:rFonts w:cs="Arial"/>
          <w:b/>
          <w:bCs/>
        </w:rPr>
        <w:t>не позволяют</w:t>
      </w:r>
      <w:r w:rsidRPr="00AB300A">
        <w:rPr>
          <w:rFonts w:cs="Arial"/>
        </w:rPr>
        <w:t> найти источник или </w:t>
      </w:r>
      <w:r w:rsidRPr="00AB300A">
        <w:rPr>
          <w:rFonts w:cs="Arial"/>
          <w:b/>
          <w:bCs/>
        </w:rPr>
        <w:t>систематически</w:t>
      </w:r>
      <w:r w:rsidRPr="00AB300A">
        <w:rPr>
          <w:rFonts w:cs="Arial"/>
        </w:rPr>
        <w:t> заменяют библиографию.</w:t>
      </w:r>
    </w:p>
    <w:p w14:paraId="5E3D5332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  <w:b/>
          <w:bCs/>
        </w:rPr>
        <w:t>Отклонения: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0602"/>
      </w:tblGrid>
      <w:tr w:rsidR="00C249FE" w:rsidRPr="00AB300A" w14:paraId="0D68B3A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D9D32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Вес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7486EB" w14:textId="77777777" w:rsidR="00C249FE" w:rsidRPr="00AB300A" w:rsidRDefault="00C249FE" w:rsidP="00C249FE">
            <w:pPr>
              <w:rPr>
                <w:rFonts w:cs="Arial"/>
                <w:b/>
                <w:bCs/>
              </w:rPr>
            </w:pPr>
            <w:r w:rsidRPr="00AB300A">
              <w:rPr>
                <w:rFonts w:cs="Arial"/>
                <w:b/>
                <w:bCs/>
              </w:rPr>
              <w:t>Отклонение</w:t>
            </w:r>
          </w:p>
        </w:tc>
      </w:tr>
      <w:tr w:rsidR="00C249FE" w:rsidRPr="00AB300A" w14:paraId="1434E86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1A036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2BD91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Систематическое использование веб-ссылок вместо библиографии при наличии альтернативы.</w:t>
            </w:r>
          </w:p>
        </w:tc>
      </w:tr>
      <w:tr w:rsidR="00C249FE" w:rsidRPr="00AB300A" w14:paraId="6AFBFC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C594F5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F06267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Отсутствие полного библиографического описания для ключевых источников.</w:t>
            </w:r>
          </w:p>
        </w:tc>
      </w:tr>
      <w:tr w:rsidR="00C249FE" w:rsidRPr="00AB300A" w14:paraId="7F6A809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1B80AD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  <w:b/>
                <w:bCs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2458AC" w14:textId="77777777" w:rsidR="00C249FE" w:rsidRPr="00AB300A" w:rsidRDefault="00C249FE" w:rsidP="00C249FE">
            <w:pPr>
              <w:rPr>
                <w:rFonts w:cs="Arial"/>
              </w:rPr>
            </w:pPr>
            <w:r w:rsidRPr="00AB300A">
              <w:rPr>
                <w:rFonts w:cs="Arial"/>
              </w:rPr>
              <w:t>Ссылки рабочие и ведут на доступные материалы — нарушение не начисляется.</w:t>
            </w:r>
          </w:p>
        </w:tc>
      </w:tr>
    </w:tbl>
    <w:p w14:paraId="33D342D2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2F823A43">
          <v:rect id="_x0000_i1066" style="width:0;height:.75pt" o:hralign="center" o:hrstd="t" o:hrnoshade="t" o:hr="t" fillcolor="#0f1115" stroked="f"/>
        </w:pict>
      </w:r>
    </w:p>
    <w:p w14:paraId="4AB74DC7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ЗАКЛЮЧИТЕЛЬНЫЙ ИНСТРУКТАЖ ДЛЯ GPT (ОБЯЗАТЕЛЬНО ПЕРЕД НАЧАЛОМ)</w:t>
      </w:r>
    </w:p>
    <w:p w14:paraId="752F9CD0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Вы — эксперт, а не прокурор.</w:t>
      </w:r>
      <w:r w:rsidRPr="00AB300A">
        <w:rPr>
          <w:rFonts w:cs="Arial"/>
        </w:rPr>
        <w:t> Ваша цель — оценить научную состоятельность работы, а не найти все возможные недостатки.</w:t>
      </w:r>
    </w:p>
    <w:p w14:paraId="3E9FC961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Если сомневаетесь — не начисляйте нарушение.</w:t>
      </w:r>
      <w:r w:rsidRPr="00AB300A">
        <w:rPr>
          <w:rFonts w:cs="Arial"/>
        </w:rPr>
        <w:t> Презумпция добросовестности автора действует всегда.</w:t>
      </w:r>
    </w:p>
    <w:p w14:paraId="12FD64C9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Учитывайте жанр.</w:t>
      </w:r>
      <w:r w:rsidRPr="00AB300A">
        <w:rPr>
          <w:rFonts w:cs="Arial"/>
        </w:rPr>
        <w:t> Теоретическая работа имеет право на постулаты. Инженерная — на упрощения. Философская — на концептуальные построения.</w:t>
      </w:r>
    </w:p>
    <w:p w14:paraId="1E101EA1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Оценивайте содержание, а не форму.</w:t>
      </w:r>
      <w:r w:rsidRPr="00AB300A">
        <w:rPr>
          <w:rFonts w:cs="Arial"/>
        </w:rPr>
        <w:t> Стиль, тон, оформление ссылок не являются основаниями для категорического отказа.</w:t>
      </w:r>
    </w:p>
    <w:p w14:paraId="6B73D563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Наличие работающего прототипа — сильный аргумент в пользу модели.</w:t>
      </w:r>
      <w:r w:rsidRPr="00AB300A">
        <w:rPr>
          <w:rFonts w:cs="Arial"/>
        </w:rPr>
        <w:t> Это смягчает требования к фальсифицируемости и воспроизводимости.</w:t>
      </w:r>
    </w:p>
    <w:p w14:paraId="55CE1B11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Категорический отказ — только при фундаментальных пороках:</w:t>
      </w:r>
      <w:r w:rsidRPr="00AB300A">
        <w:rPr>
          <w:rFonts w:cs="Arial"/>
        </w:rPr>
        <w:t> отрицание установленных фактов, грубые логические ошибки, систематическое смешение модели и реальности.</w:t>
      </w:r>
    </w:p>
    <w:p w14:paraId="5EF14ECA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Всегда отмечайте сильные стороны работы.</w:t>
      </w:r>
      <w:r w:rsidRPr="00AB300A">
        <w:rPr>
          <w:rFonts w:cs="Arial"/>
        </w:rPr>
        <w:t> Даже при отказе укажите, что автор сделал правильно.</w:t>
      </w:r>
    </w:p>
    <w:p w14:paraId="6A687FA2" w14:textId="77777777" w:rsidR="00C249FE" w:rsidRPr="00AB300A" w:rsidRDefault="00C249FE">
      <w:pPr>
        <w:numPr>
          <w:ilvl w:val="0"/>
          <w:numId w:val="53"/>
        </w:numPr>
        <w:rPr>
          <w:rFonts w:cs="Arial"/>
        </w:rPr>
      </w:pPr>
      <w:r w:rsidRPr="00AB300A">
        <w:rPr>
          <w:rFonts w:cs="Arial"/>
          <w:b/>
          <w:bCs/>
        </w:rPr>
        <w:t>Рекомендации должны быть конструктивными и конкретными.</w:t>
      </w:r>
      <w:r w:rsidRPr="00AB300A">
        <w:rPr>
          <w:rFonts w:cs="Arial"/>
        </w:rPr>
        <w:t> Не просто "исправить", а "как исправить" и "почему это важно".</w:t>
      </w:r>
    </w:p>
    <w:p w14:paraId="45F56B67" w14:textId="77777777" w:rsidR="00C249FE" w:rsidRPr="00AB300A" w:rsidRDefault="00000000" w:rsidP="00C249FE">
      <w:pPr>
        <w:rPr>
          <w:rFonts w:cs="Arial"/>
        </w:rPr>
      </w:pPr>
      <w:r>
        <w:rPr>
          <w:rFonts w:cs="Arial"/>
        </w:rPr>
        <w:pict w14:anchorId="3201E34C">
          <v:rect id="_x0000_i1067" style="width:0;height:.75pt" o:hralign="center" o:hrstd="t" o:hrnoshade="t" o:hr="t" fillcolor="#0f1115" stroked="f"/>
        </w:pict>
      </w:r>
    </w:p>
    <w:p w14:paraId="73262A6D" w14:textId="77777777" w:rsidR="00C249FE" w:rsidRPr="00AB300A" w:rsidRDefault="00C249FE" w:rsidP="00C249FE">
      <w:pPr>
        <w:rPr>
          <w:rFonts w:cs="Arial"/>
          <w:b/>
          <w:bCs/>
        </w:rPr>
      </w:pPr>
      <w:r w:rsidRPr="00AB300A">
        <w:rPr>
          <w:rFonts w:cs="Arial"/>
          <w:b/>
          <w:bCs/>
        </w:rPr>
        <w:t>КОНТРОЛЬНЫЙ СПИСОК ДЛЯ САМОПРОВЕРКИ ПЕРЕД ВЫНЕСЕНИЕМ ВЕРДИКТА</w:t>
      </w:r>
    </w:p>
    <w:p w14:paraId="1A3699E7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Перед финальным вердиктом задайте себе вопросы:</w:t>
      </w:r>
    </w:p>
    <w:p w14:paraId="3BBAE199" w14:textId="77777777" w:rsidR="00C249FE" w:rsidRPr="00AB300A" w:rsidRDefault="00C249FE">
      <w:pPr>
        <w:numPr>
          <w:ilvl w:val="0"/>
          <w:numId w:val="54"/>
        </w:numPr>
        <w:rPr>
          <w:rFonts w:cs="Arial"/>
        </w:rPr>
      </w:pPr>
      <w:r w:rsidRPr="00AB300A">
        <w:rPr>
          <w:rFonts w:cs="Arial"/>
        </w:rPr>
        <w:t>"Не требую ли я от автора того, что он не обещал предоставить?" (например, эмпирики в теоретической работе)</w:t>
      </w:r>
    </w:p>
    <w:p w14:paraId="0B6D8AA5" w14:textId="77777777" w:rsidR="00C249FE" w:rsidRPr="00AB300A" w:rsidRDefault="00C249FE">
      <w:pPr>
        <w:numPr>
          <w:ilvl w:val="0"/>
          <w:numId w:val="54"/>
        </w:numPr>
        <w:rPr>
          <w:rFonts w:cs="Arial"/>
        </w:rPr>
      </w:pPr>
      <w:r w:rsidRPr="00AB300A">
        <w:rPr>
          <w:rFonts w:cs="Arial"/>
        </w:rPr>
        <w:t>"Является ли это нарушение систематическим или единичным?"</w:t>
      </w:r>
    </w:p>
    <w:p w14:paraId="046C8A2D" w14:textId="77777777" w:rsidR="00C249FE" w:rsidRPr="00AB300A" w:rsidRDefault="00C249FE">
      <w:pPr>
        <w:numPr>
          <w:ilvl w:val="0"/>
          <w:numId w:val="54"/>
        </w:numPr>
        <w:rPr>
          <w:rFonts w:cs="Arial"/>
        </w:rPr>
      </w:pPr>
      <w:r w:rsidRPr="00AB300A">
        <w:rPr>
          <w:rFonts w:cs="Arial"/>
        </w:rPr>
        <w:t>"Влияет ли это нарушение на основной вывод работы?"</w:t>
      </w:r>
    </w:p>
    <w:p w14:paraId="52FD9698" w14:textId="77777777" w:rsidR="00C249FE" w:rsidRPr="00AB300A" w:rsidRDefault="00C249FE">
      <w:pPr>
        <w:numPr>
          <w:ilvl w:val="0"/>
          <w:numId w:val="54"/>
        </w:numPr>
        <w:rPr>
          <w:rFonts w:cs="Arial"/>
        </w:rPr>
      </w:pPr>
      <w:r w:rsidRPr="00AB300A">
        <w:rPr>
          <w:rFonts w:cs="Arial"/>
        </w:rPr>
        <w:t>"Можно ли интерпретировать это утверждение иначе, в пользу автора?"</w:t>
      </w:r>
    </w:p>
    <w:p w14:paraId="6587328A" w14:textId="77777777" w:rsidR="00C249FE" w:rsidRPr="00AB300A" w:rsidRDefault="00C249FE">
      <w:pPr>
        <w:numPr>
          <w:ilvl w:val="0"/>
          <w:numId w:val="54"/>
        </w:numPr>
        <w:rPr>
          <w:rFonts w:cs="Arial"/>
        </w:rPr>
      </w:pPr>
      <w:r w:rsidRPr="00AB300A">
        <w:rPr>
          <w:rFonts w:cs="Arial"/>
        </w:rPr>
        <w:t>"Является ли это нарушением, или просто особенностью жанра?"</w:t>
      </w:r>
    </w:p>
    <w:p w14:paraId="0EAAB280" w14:textId="77777777" w:rsidR="00C249FE" w:rsidRPr="00AB300A" w:rsidRDefault="00C249FE" w:rsidP="00C249FE">
      <w:pPr>
        <w:rPr>
          <w:rFonts w:cs="Arial"/>
        </w:rPr>
      </w:pPr>
      <w:r w:rsidRPr="00AB300A">
        <w:rPr>
          <w:rFonts w:cs="Arial"/>
        </w:rPr>
        <w:t>Если хотя бы на один вопрос ответ "да" или "сомневаюсь" — </w:t>
      </w:r>
      <w:r w:rsidRPr="00AB300A">
        <w:rPr>
          <w:rFonts w:cs="Arial"/>
          <w:b/>
          <w:bCs/>
        </w:rPr>
        <w:t>не начисляйте нарушение</w:t>
      </w:r>
      <w:r w:rsidRPr="00AB300A">
        <w:rPr>
          <w:rFonts w:cs="Arial"/>
        </w:rPr>
        <w:t>.</w:t>
      </w:r>
    </w:p>
    <w:p w14:paraId="19775493" w14:textId="77777777" w:rsidR="00440CA6" w:rsidRPr="00AB300A" w:rsidRDefault="00440CA6" w:rsidP="00440CA6">
      <w:pPr>
        <w:rPr>
          <w:rFonts w:cs="Arial"/>
        </w:rPr>
      </w:pPr>
    </w:p>
    <w:p w14:paraId="6408994B" w14:textId="77777777" w:rsidR="00440CA6" w:rsidRPr="00AB300A" w:rsidRDefault="00440CA6" w:rsidP="00440CA6">
      <w:pPr>
        <w:rPr>
          <w:rFonts w:cs="Arial"/>
        </w:rPr>
      </w:pPr>
    </w:p>
    <w:sectPr w:rsidR="00440CA6" w:rsidRPr="00AB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ECF"/>
    <w:multiLevelType w:val="multilevel"/>
    <w:tmpl w:val="5540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35415"/>
    <w:multiLevelType w:val="multilevel"/>
    <w:tmpl w:val="C682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E6F92"/>
    <w:multiLevelType w:val="multilevel"/>
    <w:tmpl w:val="0150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F38AE"/>
    <w:multiLevelType w:val="multilevel"/>
    <w:tmpl w:val="6C2EB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B30BF6"/>
    <w:multiLevelType w:val="multilevel"/>
    <w:tmpl w:val="36B4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70FC4"/>
    <w:multiLevelType w:val="multilevel"/>
    <w:tmpl w:val="EB76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97EFD"/>
    <w:multiLevelType w:val="multilevel"/>
    <w:tmpl w:val="287E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F70138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D56E2"/>
    <w:multiLevelType w:val="multilevel"/>
    <w:tmpl w:val="CE7CF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F90F19"/>
    <w:multiLevelType w:val="multilevel"/>
    <w:tmpl w:val="EE7A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4F4F5B"/>
    <w:multiLevelType w:val="multilevel"/>
    <w:tmpl w:val="3258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C533D"/>
    <w:multiLevelType w:val="multilevel"/>
    <w:tmpl w:val="35DC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A5028"/>
    <w:multiLevelType w:val="multilevel"/>
    <w:tmpl w:val="A72C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344E0B"/>
    <w:multiLevelType w:val="multilevel"/>
    <w:tmpl w:val="91C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862899"/>
    <w:multiLevelType w:val="multilevel"/>
    <w:tmpl w:val="648A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0D19FC"/>
    <w:multiLevelType w:val="multilevel"/>
    <w:tmpl w:val="0A40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763723"/>
    <w:multiLevelType w:val="multilevel"/>
    <w:tmpl w:val="F944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8414A7"/>
    <w:multiLevelType w:val="multilevel"/>
    <w:tmpl w:val="0ECA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4D5E30"/>
    <w:multiLevelType w:val="multilevel"/>
    <w:tmpl w:val="4E34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646E42"/>
    <w:multiLevelType w:val="multilevel"/>
    <w:tmpl w:val="2FA4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FA6830"/>
    <w:multiLevelType w:val="hybridMultilevel"/>
    <w:tmpl w:val="77A09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9D4D64"/>
    <w:multiLevelType w:val="multilevel"/>
    <w:tmpl w:val="6FDC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E809A1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6F350A"/>
    <w:multiLevelType w:val="multilevel"/>
    <w:tmpl w:val="E9666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DC2008"/>
    <w:multiLevelType w:val="multilevel"/>
    <w:tmpl w:val="2DD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AD6966"/>
    <w:multiLevelType w:val="multilevel"/>
    <w:tmpl w:val="6CBC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F10986"/>
    <w:multiLevelType w:val="multilevel"/>
    <w:tmpl w:val="2EC4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8A6ECD"/>
    <w:multiLevelType w:val="multilevel"/>
    <w:tmpl w:val="1BF4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B5485C"/>
    <w:multiLevelType w:val="multilevel"/>
    <w:tmpl w:val="49A4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0C4729"/>
    <w:multiLevelType w:val="multilevel"/>
    <w:tmpl w:val="84483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3CC522C"/>
    <w:multiLevelType w:val="multilevel"/>
    <w:tmpl w:val="4F68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1C5D15"/>
    <w:multiLevelType w:val="multilevel"/>
    <w:tmpl w:val="887C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F7067D"/>
    <w:multiLevelType w:val="multilevel"/>
    <w:tmpl w:val="50402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FAA0BB6"/>
    <w:multiLevelType w:val="multilevel"/>
    <w:tmpl w:val="0054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8B63C8"/>
    <w:multiLevelType w:val="multilevel"/>
    <w:tmpl w:val="879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232B86"/>
    <w:multiLevelType w:val="multilevel"/>
    <w:tmpl w:val="BD5A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3D87E82"/>
    <w:multiLevelType w:val="multilevel"/>
    <w:tmpl w:val="4B1A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430495"/>
    <w:multiLevelType w:val="multilevel"/>
    <w:tmpl w:val="C9E4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7E44D1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7A14030"/>
    <w:multiLevelType w:val="multilevel"/>
    <w:tmpl w:val="731C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F3018D"/>
    <w:multiLevelType w:val="multilevel"/>
    <w:tmpl w:val="34BC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C1317F"/>
    <w:multiLevelType w:val="multilevel"/>
    <w:tmpl w:val="133C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F7742E0"/>
    <w:multiLevelType w:val="multilevel"/>
    <w:tmpl w:val="A54E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0157ADE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1F163B4"/>
    <w:multiLevelType w:val="multilevel"/>
    <w:tmpl w:val="8206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F22E20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1049E9"/>
    <w:multiLevelType w:val="multilevel"/>
    <w:tmpl w:val="56A2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A26F5F"/>
    <w:multiLevelType w:val="multilevel"/>
    <w:tmpl w:val="B36E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2D4822"/>
    <w:multiLevelType w:val="multilevel"/>
    <w:tmpl w:val="28C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941266"/>
    <w:multiLevelType w:val="multilevel"/>
    <w:tmpl w:val="234E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1A222A"/>
    <w:multiLevelType w:val="multilevel"/>
    <w:tmpl w:val="CF46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D76976"/>
    <w:multiLevelType w:val="multilevel"/>
    <w:tmpl w:val="650E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535649F"/>
    <w:multiLevelType w:val="multilevel"/>
    <w:tmpl w:val="DC2A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7E3FF5"/>
    <w:multiLevelType w:val="multilevel"/>
    <w:tmpl w:val="986C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D007081"/>
    <w:multiLevelType w:val="multilevel"/>
    <w:tmpl w:val="B5B6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29137C"/>
    <w:multiLevelType w:val="multilevel"/>
    <w:tmpl w:val="84A42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D454BCD"/>
    <w:multiLevelType w:val="multilevel"/>
    <w:tmpl w:val="5DF0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174696"/>
    <w:multiLevelType w:val="multilevel"/>
    <w:tmpl w:val="7660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D51FDA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3986729"/>
    <w:multiLevelType w:val="multilevel"/>
    <w:tmpl w:val="CB70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51A33BE"/>
    <w:multiLevelType w:val="multilevel"/>
    <w:tmpl w:val="88A8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E100C7"/>
    <w:multiLevelType w:val="multilevel"/>
    <w:tmpl w:val="EEB2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6667F00"/>
    <w:multiLevelType w:val="multilevel"/>
    <w:tmpl w:val="D418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25095E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72B7D8F"/>
    <w:multiLevelType w:val="multilevel"/>
    <w:tmpl w:val="593EF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8216641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91B64E5"/>
    <w:multiLevelType w:val="multilevel"/>
    <w:tmpl w:val="88B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ACE7694"/>
    <w:multiLevelType w:val="multilevel"/>
    <w:tmpl w:val="D044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507069"/>
    <w:multiLevelType w:val="multilevel"/>
    <w:tmpl w:val="7B8A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B652EC4"/>
    <w:multiLevelType w:val="multilevel"/>
    <w:tmpl w:val="9A06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C2F7103"/>
    <w:multiLevelType w:val="multilevel"/>
    <w:tmpl w:val="7E38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FA5283C"/>
    <w:multiLevelType w:val="multilevel"/>
    <w:tmpl w:val="63B2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707122">
    <w:abstractNumId w:val="53"/>
  </w:num>
  <w:num w:numId="2" w16cid:durableId="1279407646">
    <w:abstractNumId w:val="38"/>
  </w:num>
  <w:num w:numId="3" w16cid:durableId="1435517015">
    <w:abstractNumId w:val="56"/>
  </w:num>
  <w:num w:numId="4" w16cid:durableId="1201816833">
    <w:abstractNumId w:val="1"/>
  </w:num>
  <w:num w:numId="5" w16cid:durableId="426847537">
    <w:abstractNumId w:val="21"/>
  </w:num>
  <w:num w:numId="6" w16cid:durableId="282269963">
    <w:abstractNumId w:val="46"/>
  </w:num>
  <w:num w:numId="7" w16cid:durableId="1594976897">
    <w:abstractNumId w:val="71"/>
  </w:num>
  <w:num w:numId="8" w16cid:durableId="224149018">
    <w:abstractNumId w:val="8"/>
  </w:num>
  <w:num w:numId="9" w16cid:durableId="1945769858">
    <w:abstractNumId w:val="19"/>
  </w:num>
  <w:num w:numId="10" w16cid:durableId="228463362">
    <w:abstractNumId w:val="68"/>
  </w:num>
  <w:num w:numId="11" w16cid:durableId="1452702273">
    <w:abstractNumId w:val="51"/>
  </w:num>
  <w:num w:numId="12" w16cid:durableId="223487388">
    <w:abstractNumId w:val="48"/>
  </w:num>
  <w:num w:numId="13" w16cid:durableId="1554463810">
    <w:abstractNumId w:val="12"/>
  </w:num>
  <w:num w:numId="14" w16cid:durableId="927270433">
    <w:abstractNumId w:val="54"/>
  </w:num>
  <w:num w:numId="15" w16cid:durableId="1594895180">
    <w:abstractNumId w:val="27"/>
  </w:num>
  <w:num w:numId="16" w16cid:durableId="181289295">
    <w:abstractNumId w:val="36"/>
  </w:num>
  <w:num w:numId="17" w16cid:durableId="2018264634">
    <w:abstractNumId w:val="25"/>
  </w:num>
  <w:num w:numId="18" w16cid:durableId="534584477">
    <w:abstractNumId w:val="47"/>
  </w:num>
  <w:num w:numId="19" w16cid:durableId="394938593">
    <w:abstractNumId w:val="70"/>
  </w:num>
  <w:num w:numId="20" w16cid:durableId="2070499147">
    <w:abstractNumId w:val="13"/>
  </w:num>
  <w:num w:numId="21" w16cid:durableId="1393384924">
    <w:abstractNumId w:val="26"/>
  </w:num>
  <w:num w:numId="22" w16cid:durableId="948659223">
    <w:abstractNumId w:val="15"/>
  </w:num>
  <w:num w:numId="23" w16cid:durableId="1893493839">
    <w:abstractNumId w:val="9"/>
  </w:num>
  <w:num w:numId="24" w16cid:durableId="959339296">
    <w:abstractNumId w:val="59"/>
  </w:num>
  <w:num w:numId="25" w16cid:durableId="1884368969">
    <w:abstractNumId w:val="31"/>
  </w:num>
  <w:num w:numId="26" w16cid:durableId="898712164">
    <w:abstractNumId w:val="24"/>
  </w:num>
  <w:num w:numId="27" w16cid:durableId="369845314">
    <w:abstractNumId w:val="28"/>
  </w:num>
  <w:num w:numId="28" w16cid:durableId="88356152">
    <w:abstractNumId w:val="17"/>
  </w:num>
  <w:num w:numId="29" w16cid:durableId="1520471">
    <w:abstractNumId w:val="61"/>
  </w:num>
  <w:num w:numId="30" w16cid:durableId="642201967">
    <w:abstractNumId w:val="29"/>
  </w:num>
  <w:num w:numId="31" w16cid:durableId="803155848">
    <w:abstractNumId w:val="52"/>
  </w:num>
  <w:num w:numId="32" w16cid:durableId="2034762117">
    <w:abstractNumId w:val="33"/>
  </w:num>
  <w:num w:numId="33" w16cid:durableId="1364671522">
    <w:abstractNumId w:val="49"/>
  </w:num>
  <w:num w:numId="34" w16cid:durableId="135729881">
    <w:abstractNumId w:val="30"/>
  </w:num>
  <w:num w:numId="35" w16cid:durableId="1909685602">
    <w:abstractNumId w:val="50"/>
  </w:num>
  <w:num w:numId="36" w16cid:durableId="1722679315">
    <w:abstractNumId w:val="57"/>
  </w:num>
  <w:num w:numId="37" w16cid:durableId="1503817912">
    <w:abstractNumId w:val="10"/>
  </w:num>
  <w:num w:numId="38" w16cid:durableId="913200546">
    <w:abstractNumId w:val="2"/>
  </w:num>
  <w:num w:numId="39" w16cid:durableId="2140225853">
    <w:abstractNumId w:val="14"/>
  </w:num>
  <w:num w:numId="40" w16cid:durableId="261454753">
    <w:abstractNumId w:val="44"/>
  </w:num>
  <w:num w:numId="41" w16cid:durableId="253443813">
    <w:abstractNumId w:val="3"/>
  </w:num>
  <w:num w:numId="42" w16cid:durableId="742332411">
    <w:abstractNumId w:val="0"/>
  </w:num>
  <w:num w:numId="43" w16cid:durableId="454056653">
    <w:abstractNumId w:val="55"/>
  </w:num>
  <w:num w:numId="44" w16cid:durableId="1594629830">
    <w:abstractNumId w:val="5"/>
  </w:num>
  <w:num w:numId="45" w16cid:durableId="1854608232">
    <w:abstractNumId w:val="16"/>
  </w:num>
  <w:num w:numId="46" w16cid:durableId="283460178">
    <w:abstractNumId w:val="67"/>
  </w:num>
  <w:num w:numId="47" w16cid:durableId="1743867202">
    <w:abstractNumId w:val="37"/>
  </w:num>
  <w:num w:numId="48" w16cid:durableId="2102025638">
    <w:abstractNumId w:val="42"/>
  </w:num>
  <w:num w:numId="49" w16cid:durableId="450321627">
    <w:abstractNumId w:val="62"/>
  </w:num>
  <w:num w:numId="50" w16cid:durableId="99418623">
    <w:abstractNumId w:val="32"/>
  </w:num>
  <w:num w:numId="51" w16cid:durableId="1294674340">
    <w:abstractNumId w:val="34"/>
  </w:num>
  <w:num w:numId="52" w16cid:durableId="1315640842">
    <w:abstractNumId w:val="64"/>
  </w:num>
  <w:num w:numId="53" w16cid:durableId="1038354252">
    <w:abstractNumId w:val="4"/>
  </w:num>
  <w:num w:numId="54" w16cid:durableId="1161240865">
    <w:abstractNumId w:val="23"/>
  </w:num>
  <w:num w:numId="55" w16cid:durableId="792749657">
    <w:abstractNumId w:val="40"/>
  </w:num>
  <w:num w:numId="56" w16cid:durableId="1484543754">
    <w:abstractNumId w:val="18"/>
  </w:num>
  <w:num w:numId="57" w16cid:durableId="495070217">
    <w:abstractNumId w:val="58"/>
  </w:num>
  <w:num w:numId="58" w16cid:durableId="1648515089">
    <w:abstractNumId w:val="7"/>
  </w:num>
  <w:num w:numId="59" w16cid:durableId="356321454">
    <w:abstractNumId w:val="20"/>
  </w:num>
  <w:num w:numId="60" w16cid:durableId="129322950">
    <w:abstractNumId w:val="65"/>
  </w:num>
  <w:num w:numId="61" w16cid:durableId="1351223532">
    <w:abstractNumId w:val="41"/>
  </w:num>
  <w:num w:numId="62" w16cid:durableId="1090740305">
    <w:abstractNumId w:val="60"/>
  </w:num>
  <w:num w:numId="63" w16cid:durableId="2071071541">
    <w:abstractNumId w:val="66"/>
  </w:num>
  <w:num w:numId="64" w16cid:durableId="2064790421">
    <w:abstractNumId w:val="63"/>
  </w:num>
  <w:num w:numId="65" w16cid:durableId="198665464">
    <w:abstractNumId w:val="22"/>
  </w:num>
  <w:num w:numId="66" w16cid:durableId="472330254">
    <w:abstractNumId w:val="39"/>
  </w:num>
  <w:num w:numId="67" w16cid:durableId="1188523164">
    <w:abstractNumId w:val="45"/>
  </w:num>
  <w:num w:numId="68" w16cid:durableId="1480224375">
    <w:abstractNumId w:val="69"/>
  </w:num>
  <w:num w:numId="69" w16cid:durableId="531966533">
    <w:abstractNumId w:val="11"/>
  </w:num>
  <w:num w:numId="70" w16cid:durableId="1920867936">
    <w:abstractNumId w:val="43"/>
  </w:num>
  <w:num w:numId="71" w16cid:durableId="1789543639">
    <w:abstractNumId w:val="6"/>
  </w:num>
  <w:num w:numId="72" w16cid:durableId="1051420407">
    <w:abstractNumId w:val="3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stylePaneFormatFilter w:val="1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59"/>
    <w:rsid w:val="00020BD4"/>
    <w:rsid w:val="000323FC"/>
    <w:rsid w:val="00045EA6"/>
    <w:rsid w:val="00064390"/>
    <w:rsid w:val="000901C9"/>
    <w:rsid w:val="000B2E84"/>
    <w:rsid w:val="00101962"/>
    <w:rsid w:val="00196BA7"/>
    <w:rsid w:val="001F3A60"/>
    <w:rsid w:val="002C40C9"/>
    <w:rsid w:val="00335218"/>
    <w:rsid w:val="00373848"/>
    <w:rsid w:val="00440CA6"/>
    <w:rsid w:val="004446AA"/>
    <w:rsid w:val="00495C27"/>
    <w:rsid w:val="004A3748"/>
    <w:rsid w:val="00554EE6"/>
    <w:rsid w:val="00567559"/>
    <w:rsid w:val="005D6489"/>
    <w:rsid w:val="006D1A9A"/>
    <w:rsid w:val="006E7ED8"/>
    <w:rsid w:val="00705406"/>
    <w:rsid w:val="00746889"/>
    <w:rsid w:val="00790657"/>
    <w:rsid w:val="007E2618"/>
    <w:rsid w:val="007F44D2"/>
    <w:rsid w:val="0088134D"/>
    <w:rsid w:val="009876C1"/>
    <w:rsid w:val="009F43C8"/>
    <w:rsid w:val="009F66B0"/>
    <w:rsid w:val="00A072F8"/>
    <w:rsid w:val="00A07421"/>
    <w:rsid w:val="00AB300A"/>
    <w:rsid w:val="00B122EF"/>
    <w:rsid w:val="00B955FC"/>
    <w:rsid w:val="00BF0053"/>
    <w:rsid w:val="00C16AB3"/>
    <w:rsid w:val="00C249FE"/>
    <w:rsid w:val="00C371B8"/>
    <w:rsid w:val="00C56B83"/>
    <w:rsid w:val="00C62203"/>
    <w:rsid w:val="00C656C1"/>
    <w:rsid w:val="00CC55F3"/>
    <w:rsid w:val="00CE1BED"/>
    <w:rsid w:val="00D002DE"/>
    <w:rsid w:val="00D574D0"/>
    <w:rsid w:val="00DB6FA7"/>
    <w:rsid w:val="00DB7737"/>
    <w:rsid w:val="00F55915"/>
    <w:rsid w:val="00F66DEF"/>
    <w:rsid w:val="00FA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A7A2"/>
  <w15:chartTrackingRefBased/>
  <w15:docId w15:val="{8C03875C-2A35-434E-A16B-EE425634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CA6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1F3A60"/>
    <w:pPr>
      <w:keepNext/>
      <w:keepLines/>
      <w:spacing w:before="360" w:after="80"/>
      <w:outlineLvl w:val="0"/>
    </w:pPr>
    <w:rPr>
      <w:rFonts w:eastAsiaTheme="majorEastAsia" w:cstheme="majorBidi"/>
      <w:b/>
      <w:sz w:val="5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F3A60"/>
    <w:pPr>
      <w:keepNext/>
      <w:keepLines/>
      <w:spacing w:before="160" w:after="80"/>
      <w:outlineLvl w:val="1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F3A60"/>
    <w:pPr>
      <w:keepNext/>
      <w:keepLines/>
      <w:spacing w:before="160" w:after="80"/>
      <w:outlineLvl w:val="2"/>
    </w:pPr>
    <w:rPr>
      <w:rFonts w:eastAsiaTheme="majorEastAsia" w:cstheme="majorBidi"/>
      <w:b/>
      <w:sz w:val="32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5675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675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5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5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5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5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A60"/>
    <w:rPr>
      <w:rFonts w:ascii="Arial" w:eastAsiaTheme="majorEastAsia" w:hAnsi="Arial" w:cstheme="majorBidi"/>
      <w:b/>
      <w:sz w:val="52"/>
      <w:szCs w:val="40"/>
    </w:rPr>
  </w:style>
  <w:style w:type="character" w:customStyle="1" w:styleId="20">
    <w:name w:val="Заголовок 2 Знак"/>
    <w:basedOn w:val="a0"/>
    <w:link w:val="2"/>
    <w:uiPriority w:val="9"/>
    <w:rsid w:val="001F3A60"/>
    <w:rPr>
      <w:rFonts w:ascii="Arial" w:eastAsiaTheme="majorEastAsia" w:hAnsi="Arial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F3A60"/>
    <w:rPr>
      <w:rFonts w:ascii="Arial" w:eastAsiaTheme="majorEastAsia" w:hAnsi="Arial" w:cstheme="majorBidi"/>
      <w:b/>
      <w:sz w:val="32"/>
      <w:szCs w:val="28"/>
    </w:rPr>
  </w:style>
  <w:style w:type="character" w:customStyle="1" w:styleId="40">
    <w:name w:val="Заголовок 4 Знак"/>
    <w:basedOn w:val="a0"/>
    <w:link w:val="4"/>
    <w:uiPriority w:val="9"/>
    <w:rsid w:val="005675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5675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75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75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75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75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7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7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5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7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7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7559"/>
    <w:rPr>
      <w:rFonts w:ascii="Arial" w:hAnsi="Ari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75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75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7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7559"/>
    <w:rPr>
      <w:rFonts w:ascii="Arial" w:hAnsi="Arial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7559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C2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ds-markdown-paragraph">
    <w:name w:val="ds-markdown-paragraph"/>
    <w:basedOn w:val="a"/>
    <w:rsid w:val="00C2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C249FE"/>
    <w:rPr>
      <w:b/>
      <w:bCs/>
    </w:rPr>
  </w:style>
  <w:style w:type="character" w:styleId="ad">
    <w:name w:val="Emphasis"/>
    <w:basedOn w:val="a0"/>
    <w:uiPriority w:val="20"/>
    <w:qFormat/>
    <w:rsid w:val="00C249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7026</Words>
  <Characters>40049</Characters>
  <Application>Microsoft Office Word</Application>
  <DocSecurity>0</DocSecurity>
  <Lines>333</Lines>
  <Paragraphs>93</Paragraphs>
  <ScaleCrop>false</ScaleCrop>
  <Company/>
  <LinksUpToDate>false</LinksUpToDate>
  <CharactersWithSpaces>46982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2026-08-18T11:29:00Z</dcterms:created>
  <dcterms:modified xsi:type="dcterms:W3CDTF">2026-08-19T07:47:00Z</dcterms:modified>
</cp:coreProperties>
</file>